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19" w:rsidRDefault="00451C19" w:rsidP="00451C19">
      <w:pPr>
        <w:pStyle w:val="NormalWeb"/>
        <w:shd w:val="clear" w:color="auto" w:fill="FFFFFF"/>
        <w:jc w:val="both"/>
        <w:rPr>
          <w:rFonts w:ascii="Segoe UI" w:hAnsi="Segoe UI" w:cs="Segoe UI"/>
          <w:color w:val="212121"/>
          <w:sz w:val="23"/>
          <w:szCs w:val="23"/>
        </w:rPr>
      </w:pPr>
      <w:bookmarkStart w:id="0" w:name="_GoBack"/>
      <w:bookmarkEnd w:id="0"/>
      <w:r>
        <w:rPr>
          <w:rFonts w:ascii="Tahoma" w:hAnsi="Tahoma" w:cs="Tahoma"/>
          <w:color w:val="212121"/>
        </w:rPr>
        <w:t>6736 Sayılı Bazı Alacakların Yeniden Yapılandırılmasına İlişkin Kanun kapsamında yapılandırılan borçların, süresinde ödenmeyen 1. taksiti ile 2017 yılının Ocak ayından Mayıs ayına ertelenen 2.taksitinin ödeme süreleri 31 Mayıs 2017 Çarşamba günü sona ermektedir.</w:t>
      </w:r>
    </w:p>
    <w:p w:rsidR="00451C19" w:rsidRDefault="00451C19" w:rsidP="00451C19">
      <w:pPr>
        <w:pStyle w:val="NormalWeb"/>
        <w:shd w:val="clear" w:color="auto" w:fill="FFFFFF"/>
        <w:jc w:val="both"/>
        <w:rPr>
          <w:rFonts w:ascii="Segoe UI" w:hAnsi="Segoe UI" w:cs="Segoe UI"/>
          <w:color w:val="212121"/>
          <w:sz w:val="23"/>
          <w:szCs w:val="23"/>
        </w:rPr>
      </w:pPr>
      <w:r>
        <w:rPr>
          <w:rFonts w:ascii="Tahoma" w:hAnsi="Tahoma" w:cs="Tahoma"/>
          <w:color w:val="212121"/>
        </w:rPr>
        <w:t xml:space="preserve">Bu nedenle, mükellefler tarafından yapılacak söz konusu ödemeler dolayısıyla vergi dairelerinde meydana gelmesi muhtemel sıkışıklığın önlenmesi ve mükelleflere kolaylık sağlanması amacıyla 27 Mayıs 2017 Cumartesi ve 28 Mayıs 2017 Pazar günü saat </w:t>
      </w:r>
      <w:proofErr w:type="gramStart"/>
      <w:r>
        <w:rPr>
          <w:rFonts w:ascii="Tahoma" w:hAnsi="Tahoma" w:cs="Tahoma"/>
          <w:color w:val="212121"/>
        </w:rPr>
        <w:t>17:00</w:t>
      </w:r>
      <w:proofErr w:type="gramEnd"/>
      <w:r>
        <w:rPr>
          <w:rFonts w:ascii="Tahoma" w:hAnsi="Tahoma" w:cs="Tahoma"/>
          <w:color w:val="212121"/>
        </w:rPr>
        <w:t>’ a kadar, 31 Mayıs 2017 Çarşamba günü ise saat 23:59' a kadar tüm vergi daireleri açık bulundurulacaktır.</w:t>
      </w:r>
    </w:p>
    <w:p w:rsidR="00451C19" w:rsidRDefault="00451C19" w:rsidP="00451C19">
      <w:pPr>
        <w:pStyle w:val="NormalWeb"/>
        <w:shd w:val="clear" w:color="auto" w:fill="FFFFFF"/>
        <w:jc w:val="both"/>
        <w:rPr>
          <w:rFonts w:ascii="Segoe UI" w:hAnsi="Segoe UI" w:cs="Segoe UI"/>
          <w:color w:val="212121"/>
          <w:sz w:val="23"/>
          <w:szCs w:val="23"/>
        </w:rPr>
      </w:pPr>
      <w:r>
        <w:rPr>
          <w:rFonts w:ascii="Tahoma" w:hAnsi="Tahoma" w:cs="Tahoma"/>
          <w:color w:val="212121"/>
        </w:rPr>
        <w:t xml:space="preserve">Ödemelerinizi GİB Mobil uygulamamızdan (IOS ve </w:t>
      </w:r>
      <w:proofErr w:type="spellStart"/>
      <w:r>
        <w:rPr>
          <w:rFonts w:ascii="Tahoma" w:hAnsi="Tahoma" w:cs="Tahoma"/>
          <w:color w:val="212121"/>
        </w:rPr>
        <w:t>Android</w:t>
      </w:r>
      <w:proofErr w:type="spellEnd"/>
      <w:r>
        <w:rPr>
          <w:rFonts w:ascii="Tahoma" w:hAnsi="Tahoma" w:cs="Tahoma"/>
          <w:color w:val="212121"/>
        </w:rPr>
        <w:t>),</w:t>
      </w:r>
      <w:r>
        <w:rPr>
          <w:rStyle w:val="apple-converted-space"/>
          <w:rFonts w:ascii="Tahoma" w:hAnsi="Tahoma" w:cs="Tahoma"/>
          <w:color w:val="212121"/>
        </w:rPr>
        <w:t> </w:t>
      </w:r>
      <w:hyperlink r:id="rId4" w:tgtFrame="_blank" w:history="1">
        <w:r>
          <w:rPr>
            <w:rStyle w:val="Kpr"/>
            <w:rFonts w:ascii="Tahoma" w:hAnsi="Tahoma" w:cs="Tahoma"/>
          </w:rPr>
          <w:t>www.gib.gov.tr</w:t>
        </w:r>
      </w:hyperlink>
      <w:r>
        <w:rPr>
          <w:rStyle w:val="apple-converted-space"/>
          <w:rFonts w:ascii="Tahoma" w:hAnsi="Tahoma" w:cs="Tahoma"/>
          <w:color w:val="212121"/>
        </w:rPr>
        <w:t> </w:t>
      </w:r>
      <w:r>
        <w:rPr>
          <w:rFonts w:ascii="Tahoma" w:hAnsi="Tahoma" w:cs="Tahoma"/>
          <w:color w:val="212121"/>
        </w:rPr>
        <w:t>internet sayfamızdan, anlaşmalı bankalardan ve vergi dairelerinden yapabilirsiniz.</w:t>
      </w:r>
    </w:p>
    <w:p w:rsidR="00451C19" w:rsidRDefault="00451C19" w:rsidP="00451C19">
      <w:pPr>
        <w:pStyle w:val="NormalWeb"/>
        <w:shd w:val="clear" w:color="auto" w:fill="FFFFFF"/>
        <w:jc w:val="both"/>
        <w:rPr>
          <w:rFonts w:ascii="Segoe UI" w:hAnsi="Segoe UI" w:cs="Segoe UI"/>
          <w:color w:val="212121"/>
          <w:sz w:val="23"/>
          <w:szCs w:val="23"/>
        </w:rPr>
      </w:pPr>
      <w:r>
        <w:rPr>
          <w:rFonts w:ascii="Tahoma" w:hAnsi="Tahoma" w:cs="Tahoma"/>
          <w:color w:val="212121"/>
        </w:rPr>
        <w:t>Konuyla ilgili Basın Bültenine ulaşmak için </w:t>
      </w:r>
      <w:hyperlink r:id="rId5" w:tgtFrame="_blank" w:history="1">
        <w:r>
          <w:rPr>
            <w:rStyle w:val="Kpr"/>
            <w:rFonts w:ascii="Tahoma" w:hAnsi="Tahoma" w:cs="Tahoma"/>
          </w:rPr>
          <w:t>tıklayınız.</w:t>
        </w:r>
      </w:hyperlink>
    </w:p>
    <w:p w:rsidR="00E1621B" w:rsidRDefault="00E1621B"/>
    <w:sectPr w:rsidR="00E16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19"/>
    <w:rsid w:val="001B63A7"/>
    <w:rsid w:val="00451C19"/>
    <w:rsid w:val="00E162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C376D-D6B8-4295-A012-C0A2D952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1C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51C19"/>
  </w:style>
  <w:style w:type="character" w:styleId="Kpr">
    <w:name w:val="Hyperlink"/>
    <w:basedOn w:val="VarsaylanParagrafYazTipi"/>
    <w:uiPriority w:val="99"/>
    <w:semiHidden/>
    <w:unhideWhenUsed/>
    <w:rsid w:val="00451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b.gov.tr/sites/default/files/fileadmin/user_upload/BasinBultenleri/23052017basinbulteni.html" TargetMode="External"/><Relationship Id="rId4" Type="http://schemas.openxmlformats.org/officeDocument/2006/relationships/hyperlink" Target="http://www.gi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2017-05-30T11:58:00Z</dcterms:created>
  <dcterms:modified xsi:type="dcterms:W3CDTF">2017-05-30T11:58:00Z</dcterms:modified>
</cp:coreProperties>
</file>