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text" w:horzAnchor="margin" w:tblpY="39"/>
        <w:tblW w:w="5000" w:type="pct"/>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1C2730">
        <w:trPr>
          <w:trHeight w:val="932"/>
        </w:trPr>
        <w:tc>
          <w:tcPr>
            <w:tcW w:w="5000" w:type="pct"/>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Default="00C47F53" w:rsidP="00C47F53">
            <w:pPr>
              <w:rPr>
                <w:rFonts w:ascii="Times New Roman" w:hAnsi="Times New Roman" w:cs="Times New Roman"/>
                <w:sz w:val="24"/>
                <w:szCs w:val="24"/>
              </w:rPr>
            </w:pPr>
            <w:bookmarkStart w:id="0" w:name="_GoBack"/>
            <w:bookmarkEnd w:id="0"/>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C47F53" w:rsidRDefault="00C47F53" w:rsidP="00C47F53">
            <w:pPr>
              <w:jc w:val="both"/>
              <w:rPr>
                <w:rFonts w:ascii="Times New Roman" w:hAnsi="Times New Roman" w:cs="Times New Roman"/>
                <w:sz w:val="24"/>
                <w:szCs w:val="24"/>
              </w:rPr>
            </w:pPr>
            <w:r w:rsidRPr="00F32D81">
              <w:rPr>
                <w:rFonts w:ascii="Times New Roman" w:hAnsi="Times New Roman" w:cs="Times New Roman"/>
                <w:sz w:val="24"/>
                <w:szCs w:val="24"/>
              </w:rPr>
              <w:t>Türkiye Cumhuriyeti Hükümeti ile Katar Devleti Hükümeti Arasında Jandarma Eğitim ve Öğretimine İlişkin İş Birliği Protokolünün Onaylanmasının Uygun Bulunduğuna Dair Kanun</w:t>
            </w:r>
          </w:p>
          <w:p w:rsidR="00C47F53" w:rsidRPr="00CE2084" w:rsidRDefault="00C47F53" w:rsidP="00C47F53">
            <w:pPr>
              <w:jc w:val="both"/>
              <w:rPr>
                <w:rFonts w:ascii="Times New Roman" w:hAnsi="Times New Roman" w:cs="Times New Roman"/>
                <w:sz w:val="24"/>
                <w:szCs w:val="24"/>
              </w:rPr>
            </w:pPr>
            <w:r w:rsidRPr="00F32D81">
              <w:rPr>
                <w:rFonts w:ascii="Times New Roman" w:hAnsi="Times New Roman" w:cs="Times New Roman"/>
                <w:sz w:val="24"/>
                <w:szCs w:val="24"/>
              </w:rPr>
              <w:t>Türkiye Cumhuriyeti Hükümeti ile Katar Devleti Hükümeti Arasında Katar Topraklarında Türk Kuvvetlerinin Konuşlandırılmasına İlişkin Uygulama Anlaşması ile Anlaşmanın Tadili Hakkında Protokolün Onaylanmasının Uygun Bulunduğuna Dair Kanun</w:t>
            </w:r>
          </w:p>
        </w:tc>
      </w:tr>
      <w:tr w:rsidR="00C47F53" w:rsidRPr="00CE2084" w:rsidTr="001C2730">
        <w:trPr>
          <w:trHeight w:val="133"/>
        </w:trPr>
        <w:tc>
          <w:tcPr>
            <w:tcW w:w="5000" w:type="pct"/>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C47F53">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Default="00C47F53" w:rsidP="00C47F53">
            <w:pPr>
              <w:rPr>
                <w:rFonts w:ascii="Times New Roman" w:hAnsi="Times New Roman" w:cs="Times New Roman"/>
                <w:sz w:val="24"/>
                <w:szCs w:val="24"/>
              </w:rPr>
            </w:pPr>
            <w:r w:rsidRPr="00F32D81">
              <w:rPr>
                <w:rFonts w:ascii="Times New Roman" w:hAnsi="Times New Roman" w:cs="Times New Roman"/>
                <w:sz w:val="24"/>
                <w:szCs w:val="24"/>
              </w:rPr>
              <w:t>9 Haziran 2017 Tarihli ve 30091 Sayılı Resmî Gazete</w:t>
            </w:r>
          </w:p>
          <w:p w:rsidR="00C47F53" w:rsidRPr="00CE2084" w:rsidRDefault="00915341" w:rsidP="00C47F53">
            <w:pPr>
              <w:rPr>
                <w:rFonts w:ascii="Times New Roman" w:hAnsi="Times New Roman" w:cs="Times New Roman"/>
                <w:sz w:val="24"/>
                <w:szCs w:val="24"/>
              </w:rPr>
            </w:pPr>
            <w:hyperlink r:id="rId7"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tc>
      </w:tr>
      <w:tr w:rsidR="00C47F53" w:rsidRPr="00CE2084" w:rsidTr="001C2730">
        <w:trPr>
          <w:trHeight w:val="236"/>
        </w:trPr>
        <w:tc>
          <w:tcPr>
            <w:tcW w:w="5000" w:type="pct"/>
            <w:tcBorders>
              <w:top w:val="nil"/>
              <w:left w:val="threeDEmboss" w:sz="24" w:space="0" w:color="auto"/>
              <w:bottom w:val="double" w:sz="4" w:space="0" w:color="auto"/>
              <w:right w:val="threeDEmboss" w:sz="24" w:space="0" w:color="auto"/>
            </w:tcBorders>
            <w:shd w:val="clear" w:color="auto" w:fill="FFFFFF" w:themeFill="background1"/>
          </w:tcPr>
          <w:p w:rsidR="00C47F53" w:rsidRPr="00CE2084" w:rsidRDefault="00C47F53" w:rsidP="00C47F53">
            <w:pPr>
              <w:rPr>
                <w:rFonts w:ascii="Times New Roman" w:hAnsi="Times New Roman" w:cs="Times New Roman"/>
                <w:sz w:val="24"/>
                <w:szCs w:val="24"/>
              </w:rPr>
            </w:pPr>
          </w:p>
        </w:tc>
      </w:tr>
      <w:tr w:rsidR="00C47F53" w:rsidRPr="00CE2084" w:rsidTr="001C2730">
        <w:trPr>
          <w:trHeight w:val="2541"/>
        </w:trPr>
        <w:tc>
          <w:tcPr>
            <w:tcW w:w="5000" w:type="pct"/>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C47F53">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Default="00C47F53" w:rsidP="00C47F53">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Bu kanunlar ile </w:t>
            </w:r>
            <w:r w:rsidRPr="00F32D81">
              <w:rPr>
                <w:rFonts w:ascii="Times New Roman" w:hAnsi="Times New Roman" w:cs="Times New Roman"/>
                <w:sz w:val="24"/>
                <w:szCs w:val="24"/>
              </w:rPr>
              <w:t>2 Aralık 2015 tarihinde Doha’da imzalanan “Türkiye Cumhuriyeti Hükümeti ile Katar Devleti Hükümeti Arasında Jandarma Eğitim ve Öğretimi</w:t>
            </w:r>
            <w:r>
              <w:rPr>
                <w:rFonts w:ascii="Times New Roman" w:hAnsi="Times New Roman" w:cs="Times New Roman"/>
                <w:sz w:val="24"/>
                <w:szCs w:val="24"/>
              </w:rPr>
              <w:t xml:space="preserve">ne İlişkin İş Birliği </w:t>
            </w:r>
            <w:proofErr w:type="spellStart"/>
            <w:r>
              <w:rPr>
                <w:rFonts w:ascii="Times New Roman" w:hAnsi="Times New Roman" w:cs="Times New Roman"/>
                <w:sz w:val="24"/>
                <w:szCs w:val="24"/>
              </w:rPr>
              <w:t>Protokolü”</w:t>
            </w:r>
            <w:r w:rsidRPr="00F32D81">
              <w:rPr>
                <w:rFonts w:ascii="Times New Roman" w:hAnsi="Times New Roman" w:cs="Times New Roman"/>
                <w:sz w:val="24"/>
                <w:szCs w:val="24"/>
              </w:rPr>
              <w:t>nü</w:t>
            </w:r>
            <w:r>
              <w:rPr>
                <w:rFonts w:ascii="Times New Roman" w:hAnsi="Times New Roman" w:cs="Times New Roman"/>
                <w:sz w:val="24"/>
                <w:szCs w:val="24"/>
              </w:rPr>
              <w:t>n</w:t>
            </w:r>
            <w:proofErr w:type="spellEnd"/>
            <w:r>
              <w:rPr>
                <w:rFonts w:ascii="Times New Roman" w:hAnsi="Times New Roman" w:cs="Times New Roman"/>
                <w:sz w:val="24"/>
                <w:szCs w:val="24"/>
              </w:rPr>
              <w:t xml:space="preserve"> onaylanması ve </w:t>
            </w:r>
            <w:r w:rsidRPr="00F32D81">
              <w:rPr>
                <w:rFonts w:ascii="Times New Roman" w:hAnsi="Times New Roman" w:cs="Times New Roman"/>
                <w:sz w:val="24"/>
                <w:szCs w:val="24"/>
              </w:rPr>
              <w:t xml:space="preserve">28 Nisan 2016 tarihinde Doha’da imzalanan “Türkiye Cumhuriyeti Hükümeti ile Katar Devleti Hükümeti Arasında Katar Topraklarında Türk Kuvvetlerinin Konuşlandırılmasına İlişkin Uygulama Anlaşması” ile 10 Kasım 2016 tarihinde Ankara’da imzalanan “Anlaşmanın Tadili Hakkında </w:t>
            </w:r>
            <w:proofErr w:type="spellStart"/>
            <w:r w:rsidRPr="00F32D81">
              <w:rPr>
                <w:rFonts w:ascii="Times New Roman" w:hAnsi="Times New Roman" w:cs="Times New Roman"/>
                <w:sz w:val="24"/>
                <w:szCs w:val="24"/>
              </w:rPr>
              <w:t>Protokol”ü</w:t>
            </w:r>
            <w:r>
              <w:rPr>
                <w:rFonts w:ascii="Times New Roman" w:hAnsi="Times New Roman" w:cs="Times New Roman"/>
                <w:sz w:val="24"/>
                <w:szCs w:val="24"/>
              </w:rPr>
              <w:t>n</w:t>
            </w:r>
            <w:proofErr w:type="spellEnd"/>
            <w:r>
              <w:rPr>
                <w:rFonts w:ascii="Times New Roman" w:hAnsi="Times New Roman" w:cs="Times New Roman"/>
                <w:sz w:val="24"/>
                <w:szCs w:val="24"/>
              </w:rPr>
              <w:t xml:space="preserve"> onaylanmasının uygun bulunması düzenlenmektedir.</w:t>
            </w:r>
            <w:proofErr w:type="gramEnd"/>
          </w:p>
          <w:p w:rsidR="00C47F53" w:rsidRDefault="00C47F53" w:rsidP="00C47F53">
            <w:pP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186311">
                <w:rPr>
                  <w:rStyle w:val="Kpr"/>
                  <w:rFonts w:ascii="Times New Roman" w:hAnsi="Times New Roman" w:cs="Times New Roman"/>
                  <w:sz w:val="24"/>
                  <w:szCs w:val="24"/>
                </w:rPr>
                <w:t>http://www.resmigazete.gov.tr/eskiler/2017/06/20170609-1.htm</w:t>
              </w:r>
            </w:hyperlink>
          </w:p>
          <w:p w:rsidR="00C47F53" w:rsidRDefault="00C47F53" w:rsidP="00C47F53">
            <w:pPr>
              <w:rPr>
                <w:rFonts w:ascii="Times New Roman" w:hAnsi="Times New Roman" w:cs="Times New Roman"/>
                <w:sz w:val="24"/>
                <w:szCs w:val="24"/>
              </w:rPr>
            </w:pPr>
            <w:r>
              <w:rPr>
                <w:rFonts w:ascii="Times New Roman" w:hAnsi="Times New Roman" w:cs="Times New Roman"/>
                <w:sz w:val="24"/>
                <w:szCs w:val="24"/>
              </w:rPr>
              <w:t xml:space="preserve">  </w:t>
            </w:r>
            <w:r w:rsidRPr="00F32D8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 w:history="1">
              <w:r w:rsidRPr="00186311">
                <w:rPr>
                  <w:rStyle w:val="Kpr"/>
                  <w:rFonts w:ascii="Times New Roman" w:hAnsi="Times New Roman" w:cs="Times New Roman"/>
                  <w:sz w:val="24"/>
                  <w:szCs w:val="24"/>
                </w:rPr>
                <w:t>http://www.resmigazete.gov.tr/eskiler/2017/06/20170609-2.htm</w:t>
              </w:r>
            </w:hyperlink>
          </w:p>
          <w:p w:rsidR="00C47F53" w:rsidRPr="00CE2084" w:rsidRDefault="00C47F53" w:rsidP="00C47F53">
            <w:pPr>
              <w:rPr>
                <w:rFonts w:ascii="Times New Roman" w:hAnsi="Times New Roman" w:cs="Times New Roman"/>
                <w:sz w:val="24"/>
                <w:szCs w:val="24"/>
              </w:rPr>
            </w:pPr>
            <w:r>
              <w:rPr>
                <w:rFonts w:ascii="Times New Roman" w:hAnsi="Times New Roman" w:cs="Times New Roman"/>
                <w:sz w:val="24"/>
                <w:szCs w:val="24"/>
              </w:rPr>
              <w:t xml:space="preserve">          </w:t>
            </w:r>
          </w:p>
        </w:tc>
      </w:tr>
    </w:tbl>
    <w:p w:rsidR="00A35350" w:rsidRDefault="00A35350"/>
    <w:p w:rsidR="00A35350" w:rsidRDefault="00C47F53" w:rsidP="00C47F53">
      <w:pPr>
        <w:jc w:val="right"/>
      </w:pPr>
      <w:proofErr w:type="gramStart"/>
      <w:r>
        <w:t>..</w:t>
      </w:r>
      <w:proofErr w:type="gramEnd"/>
      <w:r>
        <w:t>/…</w:t>
      </w:r>
    </w:p>
    <w:p w:rsidR="001C2730" w:rsidRDefault="001C2730" w:rsidP="00C47F53">
      <w:pPr>
        <w:jc w:val="right"/>
      </w:pPr>
    </w:p>
    <w:p w:rsidR="001C2730" w:rsidRDefault="001C2730" w:rsidP="00C47F53">
      <w:pPr>
        <w:jc w:val="right"/>
      </w:pPr>
    </w:p>
    <w:p w:rsidR="001C2730" w:rsidRDefault="001C2730" w:rsidP="00C47F53">
      <w:pPr>
        <w:jc w:val="right"/>
      </w:pPr>
    </w:p>
    <w:p w:rsidR="001C2730" w:rsidRPr="00A35350" w:rsidRDefault="001C2730" w:rsidP="00C47F53">
      <w:pPr>
        <w:jc w:val="right"/>
      </w:pPr>
    </w:p>
    <w:p w:rsidR="00A35350" w:rsidRPr="00A35350" w:rsidRDefault="00A35350" w:rsidP="00A35350"/>
    <w:tbl>
      <w:tblPr>
        <w:tblpPr w:leftFromText="141" w:rightFromText="141" w:bottomFromText="200" w:vertAnchor="text" w:horzAnchor="margin" w:tblpY="281"/>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E27072">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C47F53" w:rsidRPr="00CE2084" w:rsidRDefault="00C47F53" w:rsidP="00E27072">
            <w:pPr>
              <w:jc w:val="both"/>
              <w:rPr>
                <w:rFonts w:ascii="Times New Roman" w:hAnsi="Times New Roman" w:cs="Times New Roman"/>
                <w:sz w:val="24"/>
                <w:szCs w:val="24"/>
              </w:rPr>
            </w:pPr>
            <w:r w:rsidRPr="007B56BC">
              <w:rPr>
                <w:rFonts w:ascii="Times New Roman" w:hAnsi="Times New Roman" w:cs="Times New Roman"/>
                <w:sz w:val="24"/>
                <w:szCs w:val="24"/>
              </w:rPr>
              <w:t xml:space="preserve">Yalova Üniversitesi Rektörlüğüne, Prof. Dr. Ali </w:t>
            </w:r>
            <w:proofErr w:type="spellStart"/>
            <w:r w:rsidRPr="007B56BC">
              <w:rPr>
                <w:rFonts w:ascii="Times New Roman" w:hAnsi="Times New Roman" w:cs="Times New Roman"/>
                <w:sz w:val="24"/>
                <w:szCs w:val="24"/>
              </w:rPr>
              <w:t>ERBAŞ’ın</w:t>
            </w:r>
            <w:proofErr w:type="spellEnd"/>
            <w:r w:rsidRPr="007B56BC">
              <w:rPr>
                <w:rFonts w:ascii="Times New Roman" w:hAnsi="Times New Roman" w:cs="Times New Roman"/>
                <w:sz w:val="24"/>
                <w:szCs w:val="24"/>
              </w:rPr>
              <w:t xml:space="preserve"> Atanması Hakkında Karar (No: 2017/43)</w:t>
            </w:r>
          </w:p>
        </w:tc>
      </w:tr>
      <w:tr w:rsidR="00C47F53" w:rsidRPr="00CE2084" w:rsidTr="00E27072">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Pr="00CE2084" w:rsidRDefault="00C47F53" w:rsidP="00E27072">
            <w:pPr>
              <w:rPr>
                <w:rFonts w:ascii="Times New Roman" w:hAnsi="Times New Roman" w:cs="Times New Roman"/>
                <w:sz w:val="24"/>
                <w:szCs w:val="24"/>
              </w:rPr>
            </w:pPr>
            <w:r w:rsidRPr="007B56BC">
              <w:rPr>
                <w:rFonts w:ascii="Times New Roman" w:hAnsi="Times New Roman" w:cs="Times New Roman"/>
                <w:sz w:val="24"/>
                <w:szCs w:val="24"/>
              </w:rPr>
              <w:t>9 Haziran 2017 Tarihli ve 30091 Sayılı Resmî Gazete</w:t>
            </w:r>
          </w:p>
        </w:tc>
      </w:tr>
      <w:tr w:rsidR="00C47F53" w:rsidRPr="00CE2084" w:rsidTr="00E27072">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C47F53" w:rsidRDefault="00915341" w:rsidP="00E27072">
            <w:pPr>
              <w:rPr>
                <w:rFonts w:ascii="Times New Roman" w:hAnsi="Times New Roman" w:cs="Times New Roman"/>
                <w:sz w:val="24"/>
                <w:szCs w:val="24"/>
              </w:rPr>
            </w:pPr>
            <w:hyperlink r:id="rId10"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C47F53" w:rsidRPr="00CE2084" w:rsidRDefault="00C47F53" w:rsidP="00E27072">
            <w:pPr>
              <w:rPr>
                <w:rFonts w:ascii="Times New Roman" w:hAnsi="Times New Roman" w:cs="Times New Roman"/>
                <w:sz w:val="24"/>
                <w:szCs w:val="24"/>
              </w:rPr>
            </w:pPr>
          </w:p>
        </w:tc>
      </w:tr>
      <w:tr w:rsidR="00C47F53" w:rsidRPr="00CE2084" w:rsidTr="00E27072">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Default="00C47F53" w:rsidP="00E27072">
            <w:pPr>
              <w:jc w:val="both"/>
              <w:rPr>
                <w:rFonts w:ascii="Times New Roman" w:hAnsi="Times New Roman" w:cs="Times New Roman"/>
                <w:sz w:val="24"/>
                <w:szCs w:val="24"/>
              </w:rPr>
            </w:pPr>
            <w:r>
              <w:rPr>
                <w:rFonts w:ascii="Times New Roman" w:hAnsi="Times New Roman" w:cs="Times New Roman"/>
                <w:sz w:val="24"/>
                <w:szCs w:val="24"/>
              </w:rPr>
              <w:t xml:space="preserve">Bu karar ile Yalova Üniversitesi Rektörlüğüne Prof. Dr. Ali </w:t>
            </w:r>
            <w:proofErr w:type="spellStart"/>
            <w:r>
              <w:rPr>
                <w:rFonts w:ascii="Times New Roman" w:hAnsi="Times New Roman" w:cs="Times New Roman"/>
                <w:sz w:val="24"/>
                <w:szCs w:val="24"/>
              </w:rPr>
              <w:t>ERBAŞ’ın</w:t>
            </w:r>
            <w:proofErr w:type="spellEnd"/>
            <w:r>
              <w:rPr>
                <w:rFonts w:ascii="Times New Roman" w:hAnsi="Times New Roman" w:cs="Times New Roman"/>
                <w:sz w:val="24"/>
                <w:szCs w:val="24"/>
              </w:rPr>
              <w:t xml:space="preserve"> atanması düzenlenmektedir.</w:t>
            </w:r>
          </w:p>
          <w:p w:rsidR="00C47F53" w:rsidRDefault="00C47F53" w:rsidP="00E27072">
            <w:pPr>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186311">
                <w:rPr>
                  <w:rStyle w:val="Kpr"/>
                  <w:rFonts w:ascii="Times New Roman" w:hAnsi="Times New Roman" w:cs="Times New Roman"/>
                  <w:sz w:val="24"/>
                  <w:szCs w:val="24"/>
                </w:rPr>
                <w:t>http://www.resmigazete.gov.tr/eskiler/2017/06/20170609-3.htm</w:t>
              </w:r>
            </w:hyperlink>
          </w:p>
          <w:p w:rsidR="00C47F53" w:rsidRPr="00CE2084" w:rsidRDefault="00C47F53" w:rsidP="00E27072">
            <w:pPr>
              <w:rPr>
                <w:rFonts w:ascii="Times New Roman" w:hAnsi="Times New Roman" w:cs="Times New Roman"/>
                <w:sz w:val="24"/>
                <w:szCs w:val="24"/>
              </w:rPr>
            </w:pPr>
          </w:p>
        </w:tc>
      </w:tr>
    </w:tbl>
    <w:p w:rsidR="00A35350" w:rsidRPr="00A35350" w:rsidRDefault="00A35350" w:rsidP="00A35350"/>
    <w:p w:rsidR="00A35350" w:rsidRPr="00A35350" w:rsidRDefault="00A35350" w:rsidP="00A35350"/>
    <w:p w:rsidR="00A35350" w:rsidRPr="00A35350" w:rsidRDefault="001C2730" w:rsidP="001C2730">
      <w:pPr>
        <w:jc w:val="right"/>
      </w:pPr>
      <w:proofErr w:type="gramStart"/>
      <w:r>
        <w:t>..</w:t>
      </w:r>
      <w:proofErr w:type="gramEnd"/>
      <w:r>
        <w:t>/…</w:t>
      </w:r>
    </w:p>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Default="00A35350" w:rsidP="00A35350"/>
    <w:p w:rsidR="00E846D5" w:rsidRDefault="00A35350" w:rsidP="00A35350">
      <w:pPr>
        <w:tabs>
          <w:tab w:val="left" w:pos="4995"/>
        </w:tabs>
      </w:pPr>
      <w:r>
        <w:tab/>
      </w:r>
    </w:p>
    <w:p w:rsidR="00A35350" w:rsidRDefault="00A35350" w:rsidP="00A35350">
      <w:pPr>
        <w:tabs>
          <w:tab w:val="left" w:pos="4995"/>
        </w:tabs>
      </w:pPr>
    </w:p>
    <w:p w:rsidR="00A35350" w:rsidRDefault="00A35350" w:rsidP="00A35350">
      <w:pPr>
        <w:tabs>
          <w:tab w:val="left" w:pos="4995"/>
        </w:tabs>
      </w:pPr>
    </w:p>
    <w:p w:rsidR="00A35350" w:rsidRDefault="00A35350" w:rsidP="00A35350">
      <w:pPr>
        <w:tabs>
          <w:tab w:val="left" w:pos="4995"/>
        </w:tabs>
      </w:pPr>
    </w:p>
    <w:tbl>
      <w:tblPr>
        <w:tblpPr w:leftFromText="141" w:rightFromText="141" w:bottomFromText="200" w:vertAnchor="text" w:horzAnchor="margin" w:tblpY="86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E27072">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C47F53" w:rsidRPr="00CE2084" w:rsidRDefault="00C47F53" w:rsidP="00E27072">
            <w:pPr>
              <w:jc w:val="both"/>
              <w:rPr>
                <w:rFonts w:ascii="Times New Roman" w:hAnsi="Times New Roman" w:cs="Times New Roman"/>
                <w:sz w:val="24"/>
                <w:szCs w:val="24"/>
              </w:rPr>
            </w:pPr>
            <w:r w:rsidRPr="003A48D8">
              <w:rPr>
                <w:rFonts w:ascii="Times New Roman" w:hAnsi="Times New Roman" w:cs="Times New Roman"/>
                <w:sz w:val="24"/>
                <w:szCs w:val="24"/>
              </w:rPr>
              <w:t>Yenilenebilir Enerji Kaynaklarından Elektrik Enerjisi Üreten Tesislerde Kullanılan Yerli Aksamın Desteklenmesi Hakkında Yönetmelikte Değişiklik Yapılmasına İlişkin Yönetmelik</w:t>
            </w:r>
          </w:p>
        </w:tc>
      </w:tr>
      <w:tr w:rsidR="00C47F53" w:rsidRPr="00CE2084" w:rsidTr="00E27072">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Pr="00CE2084" w:rsidRDefault="00C47F53" w:rsidP="00E27072">
            <w:pPr>
              <w:rPr>
                <w:rFonts w:ascii="Times New Roman" w:hAnsi="Times New Roman" w:cs="Times New Roman"/>
                <w:sz w:val="24"/>
                <w:szCs w:val="24"/>
              </w:rPr>
            </w:pPr>
            <w:r w:rsidRPr="003A48D8">
              <w:rPr>
                <w:rFonts w:ascii="Times New Roman" w:hAnsi="Times New Roman" w:cs="Times New Roman"/>
                <w:sz w:val="24"/>
                <w:szCs w:val="24"/>
              </w:rPr>
              <w:t>9 Haziran 2017 Tarihli ve 30091 Sayılı Resmî Gazete</w:t>
            </w:r>
          </w:p>
        </w:tc>
      </w:tr>
      <w:tr w:rsidR="00C47F53" w:rsidRPr="00CE2084" w:rsidTr="00E27072">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C47F53" w:rsidRDefault="00915341" w:rsidP="00E27072">
            <w:pPr>
              <w:rPr>
                <w:rFonts w:ascii="Times New Roman" w:hAnsi="Times New Roman" w:cs="Times New Roman"/>
                <w:sz w:val="24"/>
                <w:szCs w:val="24"/>
              </w:rPr>
            </w:pPr>
            <w:hyperlink r:id="rId12"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C47F53" w:rsidRPr="00CE2084" w:rsidRDefault="00C47F53" w:rsidP="00E27072">
            <w:pPr>
              <w:rPr>
                <w:rFonts w:ascii="Times New Roman" w:hAnsi="Times New Roman" w:cs="Times New Roman"/>
                <w:sz w:val="24"/>
                <w:szCs w:val="24"/>
              </w:rPr>
            </w:pPr>
          </w:p>
        </w:tc>
      </w:tr>
      <w:tr w:rsidR="00C47F53" w:rsidRPr="00CE2084" w:rsidTr="00E27072">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Default="00C47F53" w:rsidP="00E2707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Bu yönetmelik ile </w:t>
            </w:r>
            <w:r w:rsidRPr="003A48D8">
              <w:rPr>
                <w:rFonts w:ascii="Times New Roman" w:hAnsi="Times New Roman" w:cs="Times New Roman"/>
                <w:sz w:val="24"/>
                <w:szCs w:val="24"/>
              </w:rPr>
              <w:t>Yenilenebilir Enerji Kaynaklarından Elektrik Enerjisi Üreten Tesislerde Kullanılan Yerli Aksamın Desteklenmesi Hakkında Yönetmeliği</w:t>
            </w:r>
            <w:r>
              <w:rPr>
                <w:rFonts w:ascii="Times New Roman" w:hAnsi="Times New Roman" w:cs="Times New Roman"/>
                <w:sz w:val="24"/>
                <w:szCs w:val="24"/>
              </w:rPr>
              <w:t>n tanımlar, y</w:t>
            </w:r>
            <w:r w:rsidRPr="003A48D8">
              <w:rPr>
                <w:rFonts w:ascii="Times New Roman" w:hAnsi="Times New Roman" w:cs="Times New Roman"/>
                <w:sz w:val="24"/>
                <w:szCs w:val="24"/>
              </w:rPr>
              <w:t>erli katkı ilave fiyatı başvurusunun yapılması</w:t>
            </w:r>
            <w:r>
              <w:rPr>
                <w:rFonts w:ascii="Times New Roman" w:hAnsi="Times New Roman" w:cs="Times New Roman"/>
                <w:sz w:val="24"/>
                <w:szCs w:val="24"/>
              </w:rPr>
              <w:t>, y</w:t>
            </w:r>
            <w:r w:rsidRPr="003A48D8">
              <w:rPr>
                <w:rFonts w:ascii="Times New Roman" w:hAnsi="Times New Roman" w:cs="Times New Roman"/>
                <w:sz w:val="24"/>
                <w:szCs w:val="24"/>
              </w:rPr>
              <w:t>erli katkı ilave fiyatı başvurularının değerlendirilmesi</w:t>
            </w:r>
            <w:r>
              <w:rPr>
                <w:rFonts w:ascii="Times New Roman" w:hAnsi="Times New Roman" w:cs="Times New Roman"/>
                <w:sz w:val="24"/>
                <w:szCs w:val="24"/>
              </w:rPr>
              <w:t>, y</w:t>
            </w:r>
            <w:r w:rsidRPr="003A48D8">
              <w:rPr>
                <w:rFonts w:ascii="Times New Roman" w:hAnsi="Times New Roman" w:cs="Times New Roman"/>
                <w:sz w:val="24"/>
                <w:szCs w:val="24"/>
              </w:rPr>
              <w:t>erli katkı ilave fiyatının hesaplanması</w:t>
            </w:r>
            <w:r>
              <w:rPr>
                <w:rFonts w:ascii="Times New Roman" w:hAnsi="Times New Roman" w:cs="Times New Roman"/>
                <w:sz w:val="24"/>
                <w:szCs w:val="24"/>
              </w:rPr>
              <w:t>, y</w:t>
            </w:r>
            <w:r w:rsidRPr="003A48D8">
              <w:rPr>
                <w:rFonts w:ascii="Times New Roman" w:hAnsi="Times New Roman" w:cs="Times New Roman"/>
                <w:sz w:val="24"/>
                <w:szCs w:val="24"/>
              </w:rPr>
              <w:t>erli imalat kullanım belgesinin düzenlenmesi</w:t>
            </w:r>
            <w:r>
              <w:rPr>
                <w:rFonts w:ascii="Times New Roman" w:hAnsi="Times New Roman" w:cs="Times New Roman"/>
                <w:sz w:val="24"/>
                <w:szCs w:val="24"/>
              </w:rPr>
              <w:t>, y</w:t>
            </w:r>
            <w:r w:rsidRPr="003A48D8">
              <w:rPr>
                <w:rFonts w:ascii="Times New Roman" w:hAnsi="Times New Roman" w:cs="Times New Roman"/>
                <w:sz w:val="24"/>
                <w:szCs w:val="24"/>
              </w:rPr>
              <w:t>urt içi imalatın denetlenmesi</w:t>
            </w:r>
            <w:r>
              <w:rPr>
                <w:rFonts w:ascii="Times New Roman" w:hAnsi="Times New Roman" w:cs="Times New Roman"/>
                <w:sz w:val="24"/>
                <w:szCs w:val="24"/>
              </w:rPr>
              <w:t xml:space="preserve"> başlıklı maddelerinde değişiklikler düzenlenmekle birlikte aynı yönetmeliğe </w:t>
            </w:r>
            <w:r w:rsidRPr="003A48D8">
              <w:rPr>
                <w:rFonts w:ascii="Times New Roman" w:hAnsi="Times New Roman" w:cs="Times New Roman"/>
                <w:sz w:val="24"/>
                <w:szCs w:val="24"/>
              </w:rPr>
              <w:t>“Devam eden iş ve işlemler</w:t>
            </w:r>
            <w:r>
              <w:rPr>
                <w:rFonts w:ascii="Times New Roman" w:hAnsi="Times New Roman" w:cs="Times New Roman"/>
                <w:sz w:val="24"/>
                <w:szCs w:val="24"/>
              </w:rPr>
              <w:t>” başlıklı geçici madde eklenmesi düzenlenmektedir</w:t>
            </w:r>
            <w:proofErr w:type="gramEnd"/>
          </w:p>
          <w:p w:rsidR="00C47F53" w:rsidRDefault="00C47F53" w:rsidP="00E27072">
            <w:pPr>
              <w:rPr>
                <w:rFonts w:ascii="Times New Roman" w:hAnsi="Times New Roman" w:cs="Times New Roman"/>
                <w:sz w:val="24"/>
                <w:szCs w:val="24"/>
              </w:rPr>
            </w:pPr>
            <w:r>
              <w:rPr>
                <w:rFonts w:ascii="Times New Roman" w:hAnsi="Times New Roman" w:cs="Times New Roman"/>
                <w:sz w:val="24"/>
                <w:szCs w:val="24"/>
              </w:rPr>
              <w:t xml:space="preserve">                 </w:t>
            </w:r>
            <w:hyperlink r:id="rId13" w:history="1">
              <w:r w:rsidRPr="00186311">
                <w:rPr>
                  <w:rStyle w:val="Kpr"/>
                  <w:rFonts w:ascii="Times New Roman" w:hAnsi="Times New Roman" w:cs="Times New Roman"/>
                  <w:sz w:val="24"/>
                  <w:szCs w:val="24"/>
                </w:rPr>
                <w:t>http://www.resmigazete.gov.tr/eskiler/2017/06/20170609-4.htm</w:t>
              </w:r>
            </w:hyperlink>
          </w:p>
          <w:p w:rsidR="00C47F53" w:rsidRPr="00CE2084" w:rsidRDefault="00C47F53" w:rsidP="00E27072">
            <w:pPr>
              <w:rPr>
                <w:rFonts w:ascii="Times New Roman" w:hAnsi="Times New Roman" w:cs="Times New Roman"/>
                <w:sz w:val="24"/>
                <w:szCs w:val="24"/>
              </w:rPr>
            </w:pPr>
          </w:p>
        </w:tc>
      </w:tr>
    </w:tbl>
    <w:p w:rsidR="00A35350" w:rsidRDefault="00A35350" w:rsidP="00A35350">
      <w:pPr>
        <w:tabs>
          <w:tab w:val="left" w:pos="4995"/>
        </w:tabs>
      </w:pPr>
    </w:p>
    <w:p w:rsidR="00A35350" w:rsidRDefault="00A35350" w:rsidP="00A35350">
      <w:pPr>
        <w:tabs>
          <w:tab w:val="left" w:pos="4995"/>
        </w:tabs>
      </w:pPr>
    </w:p>
    <w:p w:rsidR="00A35350" w:rsidRDefault="00A35350" w:rsidP="00A35350">
      <w:pPr>
        <w:tabs>
          <w:tab w:val="left" w:pos="4995"/>
        </w:tabs>
      </w:pPr>
    </w:p>
    <w:p w:rsidR="00A35350" w:rsidRDefault="00A35350" w:rsidP="00A35350">
      <w:pPr>
        <w:tabs>
          <w:tab w:val="left" w:pos="4995"/>
        </w:tabs>
      </w:pPr>
    </w:p>
    <w:p w:rsidR="00A35350" w:rsidRDefault="00C47F53" w:rsidP="00C47F53">
      <w:pPr>
        <w:tabs>
          <w:tab w:val="left" w:pos="4995"/>
        </w:tabs>
        <w:jc w:val="right"/>
        <w:sectPr w:rsidR="00A35350" w:rsidSect="00A353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roofErr w:type="gramStart"/>
      <w:r>
        <w:t>..</w:t>
      </w:r>
      <w:proofErr w:type="gramEnd"/>
      <w:r>
        <w:t>/…</w:t>
      </w:r>
    </w:p>
    <w:tbl>
      <w:tblPr>
        <w:tblpPr w:leftFromText="141" w:rightFromText="141" w:bottomFromText="200" w:vertAnchor="text" w:horzAnchor="margin" w:tblpY="-36"/>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1C2730" w:rsidRPr="00CE2084" w:rsidTr="001C2730">
        <w:trPr>
          <w:trHeight w:val="932"/>
        </w:trPr>
        <w:tc>
          <w:tcPr>
            <w:tcW w:w="0" w:type="auto"/>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1C2730" w:rsidRPr="00CE2084" w:rsidRDefault="001C2730" w:rsidP="001C2730">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1C2730" w:rsidRPr="00CE2084" w:rsidRDefault="001C2730" w:rsidP="001C2730">
            <w:pPr>
              <w:jc w:val="both"/>
              <w:rPr>
                <w:rFonts w:ascii="Times New Roman" w:hAnsi="Times New Roman" w:cs="Times New Roman"/>
                <w:sz w:val="24"/>
                <w:szCs w:val="24"/>
              </w:rPr>
            </w:pPr>
            <w:r w:rsidRPr="003A48D8">
              <w:rPr>
                <w:rFonts w:ascii="Times New Roman" w:hAnsi="Times New Roman" w:cs="Times New Roman"/>
                <w:sz w:val="24"/>
                <w:szCs w:val="24"/>
              </w:rPr>
              <w:t>Doğal Gaz Piyasası Dağıtım ve Müşteri Hizmetleri Yönetmeliğinde Değişiklik Yapılmasına Dair Yönetmelik</w:t>
            </w:r>
          </w:p>
        </w:tc>
      </w:tr>
      <w:tr w:rsidR="001C2730" w:rsidRPr="00CE2084" w:rsidTr="001C2730">
        <w:trPr>
          <w:trHeight w:val="133"/>
        </w:trPr>
        <w:tc>
          <w:tcPr>
            <w:tcW w:w="0" w:type="auto"/>
            <w:tcBorders>
              <w:top w:val="double" w:sz="4" w:space="0" w:color="auto"/>
              <w:left w:val="threeDEmboss" w:sz="24" w:space="0" w:color="auto"/>
              <w:bottom w:val="nil"/>
              <w:right w:val="threeDEmboss" w:sz="24" w:space="0" w:color="auto"/>
            </w:tcBorders>
            <w:shd w:val="clear" w:color="auto" w:fill="FFFFFF" w:themeFill="background1"/>
            <w:hideMark/>
          </w:tcPr>
          <w:p w:rsidR="001C2730" w:rsidRPr="00CE2084" w:rsidRDefault="001C2730" w:rsidP="001C273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1C2730" w:rsidRPr="00CE2084" w:rsidRDefault="001C2730" w:rsidP="001C2730">
            <w:pPr>
              <w:rPr>
                <w:rFonts w:ascii="Times New Roman" w:hAnsi="Times New Roman" w:cs="Times New Roman"/>
                <w:sz w:val="24"/>
                <w:szCs w:val="24"/>
              </w:rPr>
            </w:pPr>
            <w:r w:rsidRPr="003A48D8">
              <w:rPr>
                <w:rFonts w:ascii="Times New Roman" w:hAnsi="Times New Roman" w:cs="Times New Roman"/>
                <w:sz w:val="24"/>
                <w:szCs w:val="24"/>
              </w:rPr>
              <w:t>9 Haziran 2017 Tarihli ve 30091 Sayılı Resmî Gazete</w:t>
            </w:r>
          </w:p>
        </w:tc>
      </w:tr>
      <w:tr w:rsidR="001C2730" w:rsidRPr="00CE2084" w:rsidTr="001C2730">
        <w:trPr>
          <w:trHeight w:val="236"/>
        </w:trPr>
        <w:tc>
          <w:tcPr>
            <w:tcW w:w="0" w:type="auto"/>
            <w:tcBorders>
              <w:top w:val="nil"/>
              <w:left w:val="threeDEmboss" w:sz="24" w:space="0" w:color="auto"/>
              <w:bottom w:val="double" w:sz="4" w:space="0" w:color="auto"/>
              <w:right w:val="threeDEmboss" w:sz="24" w:space="0" w:color="auto"/>
            </w:tcBorders>
            <w:shd w:val="clear" w:color="auto" w:fill="FFFFFF" w:themeFill="background1"/>
          </w:tcPr>
          <w:p w:rsidR="001C2730" w:rsidRDefault="00915341" w:rsidP="001C2730">
            <w:pPr>
              <w:rPr>
                <w:rFonts w:ascii="Times New Roman" w:hAnsi="Times New Roman" w:cs="Times New Roman"/>
                <w:sz w:val="24"/>
                <w:szCs w:val="24"/>
              </w:rPr>
            </w:pPr>
            <w:hyperlink r:id="rId20" w:history="1">
              <w:r w:rsidR="001C2730"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1C2730" w:rsidRPr="00CE2084" w:rsidRDefault="001C2730" w:rsidP="001C2730">
            <w:pPr>
              <w:rPr>
                <w:rFonts w:ascii="Times New Roman" w:hAnsi="Times New Roman" w:cs="Times New Roman"/>
                <w:sz w:val="24"/>
                <w:szCs w:val="24"/>
              </w:rPr>
            </w:pPr>
          </w:p>
        </w:tc>
      </w:tr>
      <w:tr w:rsidR="001C2730" w:rsidRPr="00CE2084" w:rsidTr="001C2730">
        <w:trPr>
          <w:trHeight w:val="826"/>
        </w:trPr>
        <w:tc>
          <w:tcPr>
            <w:tcW w:w="0" w:type="auto"/>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1C2730" w:rsidRPr="00CE2084" w:rsidRDefault="001C2730" w:rsidP="001C2730">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1C2730" w:rsidRDefault="001C2730" w:rsidP="001C2730">
            <w:pPr>
              <w:jc w:val="both"/>
              <w:rPr>
                <w:rFonts w:ascii="Times New Roman" w:hAnsi="Times New Roman" w:cs="Times New Roman"/>
                <w:sz w:val="24"/>
                <w:szCs w:val="24"/>
              </w:rPr>
            </w:pPr>
            <w:r>
              <w:rPr>
                <w:rFonts w:ascii="Times New Roman" w:hAnsi="Times New Roman" w:cs="Times New Roman"/>
                <w:sz w:val="24"/>
                <w:szCs w:val="24"/>
              </w:rPr>
              <w:t>Bu yönetmelik ile</w:t>
            </w:r>
            <w:r>
              <w:t xml:space="preserve"> </w:t>
            </w:r>
            <w:r w:rsidRPr="00EB1C7D">
              <w:rPr>
                <w:rFonts w:ascii="Times New Roman" w:hAnsi="Times New Roman" w:cs="Times New Roman"/>
                <w:sz w:val="24"/>
                <w:szCs w:val="24"/>
              </w:rPr>
              <w:t>Doğal Gaz Piyasası Dağıtım ve Müşteri Hizmetleri Yönet</w:t>
            </w:r>
            <w:r>
              <w:rPr>
                <w:rFonts w:ascii="Times New Roman" w:hAnsi="Times New Roman" w:cs="Times New Roman"/>
                <w:sz w:val="24"/>
                <w:szCs w:val="24"/>
              </w:rPr>
              <w:t xml:space="preserve">meliğinde Değişiklik Yapılması hakkında değişiklikler düzenlenmekte olup aynı yönetmeliğin tanımlar, teminat olarak kabul edilecek değişiklikler, </w:t>
            </w:r>
            <w:r>
              <w:t xml:space="preserve"> </w:t>
            </w:r>
            <w:r>
              <w:rPr>
                <w:rFonts w:ascii="Times New Roman" w:hAnsi="Times New Roman" w:cs="Times New Roman"/>
                <w:sz w:val="24"/>
                <w:szCs w:val="24"/>
              </w:rPr>
              <w:t>y</w:t>
            </w:r>
            <w:r w:rsidRPr="00EB1C7D">
              <w:rPr>
                <w:rFonts w:ascii="Times New Roman" w:hAnsi="Times New Roman" w:cs="Times New Roman"/>
                <w:sz w:val="24"/>
                <w:szCs w:val="24"/>
              </w:rPr>
              <w:t>atırımın kontrolü, işletmeye alınması ve kabulü</w:t>
            </w:r>
            <w:r>
              <w:rPr>
                <w:rFonts w:ascii="Times New Roman" w:hAnsi="Times New Roman" w:cs="Times New Roman"/>
                <w:sz w:val="24"/>
                <w:szCs w:val="24"/>
              </w:rPr>
              <w:t>,</w:t>
            </w:r>
            <w:r>
              <w:t xml:space="preserve"> </w:t>
            </w:r>
            <w:r>
              <w:rPr>
                <w:rFonts w:ascii="Times New Roman" w:hAnsi="Times New Roman" w:cs="Times New Roman"/>
                <w:sz w:val="24"/>
                <w:szCs w:val="24"/>
              </w:rPr>
              <w:t>g</w:t>
            </w:r>
            <w:r w:rsidRPr="00EB1C7D">
              <w:rPr>
                <w:rFonts w:ascii="Times New Roman" w:hAnsi="Times New Roman" w:cs="Times New Roman"/>
                <w:sz w:val="24"/>
                <w:szCs w:val="24"/>
              </w:rPr>
              <w:t>eçici veya kesin teminatın irat kaydedileceği haller</w:t>
            </w:r>
            <w:r>
              <w:rPr>
                <w:rFonts w:ascii="Times New Roman" w:hAnsi="Times New Roman" w:cs="Times New Roman"/>
                <w:sz w:val="24"/>
                <w:szCs w:val="24"/>
              </w:rPr>
              <w:t xml:space="preserve">, bağlantı, </w:t>
            </w:r>
            <w:r>
              <w:t xml:space="preserve"> </w:t>
            </w:r>
            <w:r>
              <w:rPr>
                <w:rFonts w:ascii="Times New Roman" w:hAnsi="Times New Roman" w:cs="Times New Roman"/>
                <w:sz w:val="24"/>
                <w:szCs w:val="24"/>
              </w:rPr>
              <w:t>iç tesisat onayı ve işletmeye a</w:t>
            </w:r>
            <w:r w:rsidRPr="00EB1C7D">
              <w:rPr>
                <w:rFonts w:ascii="Times New Roman" w:hAnsi="Times New Roman" w:cs="Times New Roman"/>
                <w:sz w:val="24"/>
                <w:szCs w:val="24"/>
              </w:rPr>
              <w:t>lınması</w:t>
            </w:r>
            <w:r>
              <w:rPr>
                <w:rFonts w:ascii="Times New Roman" w:hAnsi="Times New Roman" w:cs="Times New Roman"/>
                <w:sz w:val="24"/>
                <w:szCs w:val="24"/>
              </w:rPr>
              <w:t>, müşteri s</w:t>
            </w:r>
            <w:r w:rsidRPr="00EB1C7D">
              <w:rPr>
                <w:rFonts w:ascii="Times New Roman" w:hAnsi="Times New Roman" w:cs="Times New Roman"/>
                <w:sz w:val="24"/>
                <w:szCs w:val="24"/>
              </w:rPr>
              <w:t>özleşmeleri</w:t>
            </w:r>
            <w:r>
              <w:rPr>
                <w:rFonts w:ascii="Times New Roman" w:hAnsi="Times New Roman" w:cs="Times New Roman"/>
                <w:sz w:val="24"/>
                <w:szCs w:val="24"/>
              </w:rPr>
              <w:t>,</w:t>
            </w:r>
            <w:r>
              <w:t xml:space="preserve"> </w:t>
            </w:r>
            <w:r>
              <w:rPr>
                <w:rFonts w:ascii="Times New Roman" w:hAnsi="Times New Roman" w:cs="Times New Roman"/>
                <w:sz w:val="24"/>
                <w:szCs w:val="24"/>
              </w:rPr>
              <w:t>s</w:t>
            </w:r>
            <w:r w:rsidRPr="00EB1C7D">
              <w:rPr>
                <w:rFonts w:ascii="Times New Roman" w:hAnsi="Times New Roman" w:cs="Times New Roman"/>
                <w:sz w:val="24"/>
                <w:szCs w:val="24"/>
              </w:rPr>
              <w:t>ayaç</w:t>
            </w:r>
            <w:r>
              <w:rPr>
                <w:rFonts w:ascii="Times New Roman" w:hAnsi="Times New Roman" w:cs="Times New Roman"/>
                <w:sz w:val="24"/>
                <w:szCs w:val="24"/>
              </w:rPr>
              <w:t xml:space="preserve">,  </w:t>
            </w:r>
            <w:r>
              <w:t xml:space="preserve"> </w:t>
            </w:r>
            <w:r>
              <w:rPr>
                <w:rFonts w:ascii="Times New Roman" w:hAnsi="Times New Roman" w:cs="Times New Roman"/>
                <w:sz w:val="24"/>
                <w:szCs w:val="24"/>
              </w:rPr>
              <w:t>h</w:t>
            </w:r>
            <w:r w:rsidRPr="00EB1C7D">
              <w:rPr>
                <w:rFonts w:ascii="Times New Roman" w:hAnsi="Times New Roman" w:cs="Times New Roman"/>
                <w:sz w:val="24"/>
                <w:szCs w:val="24"/>
              </w:rPr>
              <w:t>izmetin durdurulması</w:t>
            </w:r>
            <w:r>
              <w:rPr>
                <w:rFonts w:ascii="Times New Roman" w:hAnsi="Times New Roman" w:cs="Times New Roman"/>
                <w:sz w:val="24"/>
                <w:szCs w:val="24"/>
              </w:rPr>
              <w:t xml:space="preserve">, </w:t>
            </w:r>
            <w:r w:rsidRPr="00EB1C7D">
              <w:rPr>
                <w:rFonts w:ascii="Times New Roman" w:hAnsi="Times New Roman" w:cs="Times New Roman"/>
                <w:sz w:val="24"/>
                <w:szCs w:val="24"/>
              </w:rPr>
              <w:t xml:space="preserve"> </w:t>
            </w:r>
            <w:r>
              <w:rPr>
                <w:rFonts w:ascii="Times New Roman" w:hAnsi="Times New Roman" w:cs="Times New Roman"/>
                <w:sz w:val="24"/>
                <w:szCs w:val="24"/>
              </w:rPr>
              <w:t xml:space="preserve"> </w:t>
            </w:r>
            <w:r>
              <w:t xml:space="preserve"> </w:t>
            </w:r>
            <w:r>
              <w:rPr>
                <w:rFonts w:ascii="Times New Roman" w:hAnsi="Times New Roman" w:cs="Times New Roman"/>
                <w:sz w:val="24"/>
                <w:szCs w:val="24"/>
              </w:rPr>
              <w:t>m</w:t>
            </w:r>
            <w:r w:rsidRPr="00EB1C7D">
              <w:rPr>
                <w:rFonts w:ascii="Times New Roman" w:hAnsi="Times New Roman" w:cs="Times New Roman"/>
                <w:sz w:val="24"/>
                <w:szCs w:val="24"/>
              </w:rPr>
              <w:t>üşteriye yeniden doğal gaz verilmesi</w:t>
            </w:r>
            <w:r>
              <w:rPr>
                <w:rFonts w:ascii="Times New Roman" w:hAnsi="Times New Roman" w:cs="Times New Roman"/>
                <w:sz w:val="24"/>
                <w:szCs w:val="24"/>
              </w:rPr>
              <w:t>,</w:t>
            </w:r>
            <w:r>
              <w:t xml:space="preserve"> </w:t>
            </w:r>
            <w:r w:rsidRPr="00EB1C7D">
              <w:rPr>
                <w:rFonts w:ascii="Times New Roman" w:hAnsi="Times New Roman" w:cs="Times New Roman"/>
                <w:sz w:val="24"/>
                <w:szCs w:val="24"/>
              </w:rPr>
              <w:t>Müşteri sözleşmesinin sona ermesi</w:t>
            </w:r>
            <w:r>
              <w:rPr>
                <w:rFonts w:ascii="Times New Roman" w:hAnsi="Times New Roman" w:cs="Times New Roman"/>
                <w:sz w:val="24"/>
                <w:szCs w:val="24"/>
              </w:rPr>
              <w:t xml:space="preserve">, </w:t>
            </w:r>
            <w:r>
              <w:t xml:space="preserve"> </w:t>
            </w:r>
            <w:r>
              <w:rPr>
                <w:rFonts w:ascii="Times New Roman" w:hAnsi="Times New Roman" w:cs="Times New Roman"/>
                <w:sz w:val="24"/>
                <w:szCs w:val="24"/>
              </w:rPr>
              <w:t>m</w:t>
            </w:r>
            <w:r w:rsidRPr="00A43630">
              <w:rPr>
                <w:rFonts w:ascii="Times New Roman" w:hAnsi="Times New Roman" w:cs="Times New Roman"/>
                <w:sz w:val="24"/>
                <w:szCs w:val="24"/>
              </w:rPr>
              <w:t xml:space="preserve">üşteri </w:t>
            </w:r>
            <w:proofErr w:type="gramStart"/>
            <w:r w:rsidRPr="00A43630">
              <w:rPr>
                <w:rFonts w:ascii="Times New Roman" w:hAnsi="Times New Roman" w:cs="Times New Roman"/>
                <w:sz w:val="24"/>
                <w:szCs w:val="24"/>
              </w:rPr>
              <w:t>şikayetleri</w:t>
            </w:r>
            <w:proofErr w:type="gramEnd"/>
            <w:r>
              <w:rPr>
                <w:rFonts w:ascii="Times New Roman" w:hAnsi="Times New Roman" w:cs="Times New Roman"/>
                <w:sz w:val="24"/>
                <w:szCs w:val="24"/>
              </w:rPr>
              <w:t xml:space="preserve">, </w:t>
            </w:r>
            <w:r>
              <w:t xml:space="preserve"> </w:t>
            </w:r>
            <w:r>
              <w:rPr>
                <w:rFonts w:ascii="Times New Roman" w:hAnsi="Times New Roman" w:cs="Times New Roman"/>
                <w:sz w:val="24"/>
                <w:szCs w:val="24"/>
              </w:rPr>
              <w:t>t</w:t>
            </w:r>
            <w:r w:rsidRPr="00A43630">
              <w:rPr>
                <w:rFonts w:ascii="Times New Roman" w:hAnsi="Times New Roman" w:cs="Times New Roman"/>
                <w:sz w:val="24"/>
                <w:szCs w:val="24"/>
              </w:rPr>
              <w:t>üketimlerin tespit edilmesi, tahakkuk ve faturalandırma</w:t>
            </w:r>
            <w:r>
              <w:rPr>
                <w:rFonts w:ascii="Times New Roman" w:hAnsi="Times New Roman" w:cs="Times New Roman"/>
                <w:sz w:val="24"/>
                <w:szCs w:val="24"/>
              </w:rPr>
              <w:t>,  f</w:t>
            </w:r>
            <w:r w:rsidRPr="00A43630">
              <w:rPr>
                <w:rFonts w:ascii="Times New Roman" w:hAnsi="Times New Roman" w:cs="Times New Roman"/>
                <w:sz w:val="24"/>
                <w:szCs w:val="24"/>
              </w:rPr>
              <w:t>aturaların ödenmesi</w:t>
            </w:r>
            <w:r>
              <w:rPr>
                <w:rFonts w:ascii="Times New Roman" w:hAnsi="Times New Roman" w:cs="Times New Roman"/>
                <w:sz w:val="24"/>
                <w:szCs w:val="24"/>
              </w:rPr>
              <w:t xml:space="preserve">, </w:t>
            </w:r>
            <w:r>
              <w:t xml:space="preserve"> </w:t>
            </w:r>
            <w:r>
              <w:rPr>
                <w:rFonts w:ascii="Times New Roman" w:hAnsi="Times New Roman" w:cs="Times New Roman"/>
                <w:sz w:val="24"/>
                <w:szCs w:val="24"/>
              </w:rPr>
              <w:t>e</w:t>
            </w:r>
            <w:r w:rsidRPr="00A43630">
              <w:rPr>
                <w:rFonts w:ascii="Times New Roman" w:hAnsi="Times New Roman" w:cs="Times New Roman"/>
                <w:sz w:val="24"/>
                <w:szCs w:val="24"/>
              </w:rPr>
              <w:t>ksik veya fazla faturalandırma</w:t>
            </w:r>
            <w:r>
              <w:rPr>
                <w:rFonts w:ascii="Times New Roman" w:hAnsi="Times New Roman" w:cs="Times New Roman"/>
                <w:sz w:val="24"/>
                <w:szCs w:val="24"/>
              </w:rPr>
              <w:t xml:space="preserve">, </w:t>
            </w:r>
            <w:r>
              <w:t xml:space="preserve"> </w:t>
            </w:r>
            <w:r>
              <w:rPr>
                <w:rFonts w:ascii="Times New Roman" w:hAnsi="Times New Roman" w:cs="Times New Roman"/>
                <w:sz w:val="24"/>
                <w:szCs w:val="24"/>
              </w:rPr>
              <w:t>u</w:t>
            </w:r>
            <w:r w:rsidRPr="00A43630">
              <w:rPr>
                <w:rFonts w:ascii="Times New Roman" w:hAnsi="Times New Roman" w:cs="Times New Roman"/>
                <w:sz w:val="24"/>
                <w:szCs w:val="24"/>
              </w:rPr>
              <w:t>sulsüz doğal gaz kullanımı</w:t>
            </w:r>
            <w:r>
              <w:rPr>
                <w:rFonts w:ascii="Times New Roman" w:hAnsi="Times New Roman" w:cs="Times New Roman"/>
                <w:sz w:val="24"/>
                <w:szCs w:val="24"/>
              </w:rPr>
              <w:t xml:space="preserve">, </w:t>
            </w:r>
            <w:r>
              <w:t xml:space="preserve"> </w:t>
            </w:r>
            <w:r>
              <w:rPr>
                <w:rFonts w:ascii="Times New Roman" w:hAnsi="Times New Roman" w:cs="Times New Roman"/>
                <w:sz w:val="24"/>
                <w:szCs w:val="24"/>
              </w:rPr>
              <w:t>h</w:t>
            </w:r>
            <w:r w:rsidRPr="00A43630">
              <w:rPr>
                <w:rFonts w:ascii="Times New Roman" w:hAnsi="Times New Roman" w:cs="Times New Roman"/>
                <w:sz w:val="24"/>
                <w:szCs w:val="24"/>
              </w:rPr>
              <w:t>aberleşme sistemleri</w:t>
            </w:r>
            <w:r>
              <w:rPr>
                <w:rFonts w:ascii="Times New Roman" w:hAnsi="Times New Roman" w:cs="Times New Roman"/>
                <w:sz w:val="24"/>
                <w:szCs w:val="24"/>
              </w:rPr>
              <w:t xml:space="preserve">, </w:t>
            </w:r>
            <w:r>
              <w:t xml:space="preserve"> </w:t>
            </w:r>
            <w:r>
              <w:rPr>
                <w:rFonts w:ascii="Times New Roman" w:hAnsi="Times New Roman" w:cs="Times New Roman"/>
                <w:sz w:val="24"/>
                <w:szCs w:val="24"/>
              </w:rPr>
              <w:t>d</w:t>
            </w:r>
            <w:r w:rsidRPr="00A43630">
              <w:rPr>
                <w:rFonts w:ascii="Times New Roman" w:hAnsi="Times New Roman" w:cs="Times New Roman"/>
                <w:sz w:val="24"/>
                <w:szCs w:val="24"/>
              </w:rPr>
              <w:t>ağıtım bölgelerinin genişletilmesi</w:t>
            </w:r>
            <w:r>
              <w:rPr>
                <w:rFonts w:ascii="Times New Roman" w:hAnsi="Times New Roman" w:cs="Times New Roman"/>
                <w:sz w:val="24"/>
                <w:szCs w:val="24"/>
              </w:rPr>
              <w:t xml:space="preserve"> başlıklı maddelerinde değişiklikler düzenlenmekte olup aynı yönetmeliğe geçici madde eklenmesi düzenlenmektedir.</w:t>
            </w:r>
          </w:p>
          <w:p w:rsidR="001C2730" w:rsidRDefault="001C2730" w:rsidP="001C2730">
            <w:pPr>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Pr="00186311">
                <w:rPr>
                  <w:rStyle w:val="Kpr"/>
                  <w:rFonts w:ascii="Times New Roman" w:hAnsi="Times New Roman" w:cs="Times New Roman"/>
                  <w:sz w:val="24"/>
                  <w:szCs w:val="24"/>
                </w:rPr>
                <w:t>http://www.resmigazete.gov.tr/eskiler/2017/06/20170609-6.htm</w:t>
              </w:r>
            </w:hyperlink>
          </w:p>
          <w:p w:rsidR="001C2730" w:rsidRPr="00CE2084" w:rsidRDefault="001C2730" w:rsidP="001C2730">
            <w:pPr>
              <w:rPr>
                <w:rFonts w:ascii="Times New Roman" w:hAnsi="Times New Roman" w:cs="Times New Roman"/>
                <w:sz w:val="24"/>
                <w:szCs w:val="24"/>
              </w:rPr>
            </w:pPr>
          </w:p>
        </w:tc>
      </w:tr>
    </w:tbl>
    <w:p w:rsidR="00A35350" w:rsidRDefault="00A35350" w:rsidP="00A35350">
      <w:pPr>
        <w:tabs>
          <w:tab w:val="left" w:pos="4995"/>
        </w:tabs>
      </w:pPr>
    </w:p>
    <w:p w:rsidR="00A35350" w:rsidRDefault="001C2730" w:rsidP="00C47F53">
      <w:pPr>
        <w:tabs>
          <w:tab w:val="left" w:pos="4995"/>
        </w:tabs>
        <w:jc w:val="right"/>
      </w:pPr>
      <w:proofErr w:type="gramStart"/>
      <w:r>
        <w:t>..</w:t>
      </w:r>
      <w:proofErr w:type="gramEnd"/>
      <w:r>
        <w:t>/…</w:t>
      </w:r>
      <w:r w:rsidR="00A35350">
        <w:br w:type="page"/>
      </w:r>
    </w:p>
    <w:p w:rsidR="00A35350" w:rsidRDefault="00A35350" w:rsidP="00A35350">
      <w:pPr>
        <w:tabs>
          <w:tab w:val="left" w:pos="4995"/>
        </w:tabs>
      </w:pPr>
    </w:p>
    <w:tbl>
      <w:tblPr>
        <w:tblpPr w:leftFromText="141" w:rightFromText="141" w:bottomFromText="200" w:vertAnchor="text" w:horzAnchor="margin" w:tblpY="-35"/>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1C2730">
        <w:trPr>
          <w:trHeight w:val="932"/>
        </w:trPr>
        <w:tc>
          <w:tcPr>
            <w:tcW w:w="0" w:type="auto"/>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C47F53" w:rsidRPr="00CE2084" w:rsidRDefault="00C47F53" w:rsidP="00E27072">
            <w:pPr>
              <w:jc w:val="both"/>
              <w:rPr>
                <w:rFonts w:ascii="Times New Roman" w:hAnsi="Times New Roman" w:cs="Times New Roman"/>
                <w:sz w:val="24"/>
                <w:szCs w:val="24"/>
              </w:rPr>
            </w:pPr>
            <w:r w:rsidRPr="00C47F53">
              <w:rPr>
                <w:rFonts w:ascii="Times New Roman" w:hAnsi="Times New Roman" w:cs="Times New Roman"/>
                <w:sz w:val="24"/>
                <w:szCs w:val="24"/>
              </w:rPr>
              <w:t>Elektrik Piyasası Lisans Yönetmeliğinde Değişiklik Yapılmasına Dair Yönetmelik</w:t>
            </w:r>
          </w:p>
        </w:tc>
      </w:tr>
      <w:tr w:rsidR="00C47F53" w:rsidRPr="00CE2084" w:rsidTr="001C2730">
        <w:trPr>
          <w:trHeight w:val="133"/>
        </w:trPr>
        <w:tc>
          <w:tcPr>
            <w:tcW w:w="0" w:type="auto"/>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Pr="00CE2084" w:rsidRDefault="00C47F53" w:rsidP="00E27072">
            <w:pPr>
              <w:rPr>
                <w:rFonts w:ascii="Times New Roman" w:hAnsi="Times New Roman" w:cs="Times New Roman"/>
                <w:sz w:val="24"/>
                <w:szCs w:val="24"/>
              </w:rPr>
            </w:pPr>
            <w:r w:rsidRPr="003A48D8">
              <w:rPr>
                <w:rFonts w:ascii="Times New Roman" w:hAnsi="Times New Roman" w:cs="Times New Roman"/>
                <w:sz w:val="24"/>
                <w:szCs w:val="24"/>
              </w:rPr>
              <w:t>9 Haziran 2017 Tarihli ve 30091 Sayılı Resmî Gazete</w:t>
            </w:r>
          </w:p>
        </w:tc>
      </w:tr>
      <w:tr w:rsidR="00C47F53" w:rsidRPr="00CE2084" w:rsidTr="001C2730">
        <w:trPr>
          <w:trHeight w:val="236"/>
        </w:trPr>
        <w:tc>
          <w:tcPr>
            <w:tcW w:w="0" w:type="auto"/>
            <w:tcBorders>
              <w:top w:val="nil"/>
              <w:left w:val="threeDEmboss" w:sz="24" w:space="0" w:color="auto"/>
              <w:bottom w:val="double" w:sz="4" w:space="0" w:color="auto"/>
              <w:right w:val="threeDEmboss" w:sz="24" w:space="0" w:color="auto"/>
            </w:tcBorders>
            <w:shd w:val="clear" w:color="auto" w:fill="FFFFFF" w:themeFill="background1"/>
          </w:tcPr>
          <w:p w:rsidR="00C47F53" w:rsidRDefault="00915341" w:rsidP="00E27072">
            <w:pPr>
              <w:rPr>
                <w:rFonts w:ascii="Times New Roman" w:hAnsi="Times New Roman" w:cs="Times New Roman"/>
                <w:sz w:val="24"/>
                <w:szCs w:val="24"/>
              </w:rPr>
            </w:pPr>
            <w:hyperlink r:id="rId22"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C47F53" w:rsidRPr="00CE2084" w:rsidRDefault="00C47F53" w:rsidP="00E27072">
            <w:pPr>
              <w:rPr>
                <w:rFonts w:ascii="Times New Roman" w:hAnsi="Times New Roman" w:cs="Times New Roman"/>
                <w:sz w:val="24"/>
                <w:szCs w:val="24"/>
              </w:rPr>
            </w:pPr>
          </w:p>
        </w:tc>
      </w:tr>
      <w:tr w:rsidR="00C47F53" w:rsidRPr="00CE2084" w:rsidTr="001C2730">
        <w:trPr>
          <w:trHeight w:val="2541"/>
        </w:trPr>
        <w:tc>
          <w:tcPr>
            <w:tcW w:w="0" w:type="auto"/>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Pr="00C47F53" w:rsidRDefault="00C47F53" w:rsidP="001C2730">
            <w:pPr>
              <w:jc w:val="both"/>
              <w:rPr>
                <w:rFonts w:ascii="Times New Roman" w:hAnsi="Times New Roman" w:cs="Times New Roman"/>
                <w:sz w:val="24"/>
                <w:szCs w:val="24"/>
              </w:rPr>
            </w:pPr>
            <w:proofErr w:type="gramStart"/>
            <w:r w:rsidRPr="00C47F53">
              <w:rPr>
                <w:rFonts w:ascii="Times New Roman" w:hAnsi="Times New Roman" w:cs="Times New Roman"/>
                <w:sz w:val="24"/>
                <w:szCs w:val="24"/>
              </w:rPr>
              <w:t>Bu yönetmelik ile Elektrik Piyasası Lisans Yönetmeliğinin  “</w:t>
            </w:r>
            <w:proofErr w:type="spellStart"/>
            <w:r w:rsidRPr="00C47F53">
              <w:rPr>
                <w:rFonts w:ascii="Times New Roman" w:hAnsi="Times New Roman" w:cs="Times New Roman"/>
                <w:sz w:val="24"/>
                <w:szCs w:val="24"/>
              </w:rPr>
              <w:t>Önlisans</w:t>
            </w:r>
            <w:proofErr w:type="spellEnd"/>
            <w:r w:rsidRPr="00C47F53">
              <w:rPr>
                <w:rFonts w:ascii="Times New Roman" w:hAnsi="Times New Roman" w:cs="Times New Roman"/>
                <w:sz w:val="24"/>
                <w:szCs w:val="24"/>
              </w:rPr>
              <w:t xml:space="preserve"> ve lisans süreleri” başlıklı 9 uncu maddesinin ikinci fıkrası değiştirilmekte olup ilgili fıkrada “YEKA için verilen üretim lisansının süresi, YEKA Yönetmeliği çerçevesinde belirlenen süre ile sınırlıdır.”  ibaresi eklenmektedir ayrıca söz konusu yönetmeliğin 34 üncü maddesinin yedinci fıkrasının (b) bendi değiştirilmekte olup Tedarik lisansı, TETAŞ’a değişiklikten önce Hükümetler arası anlaşmalar kapsamında elektrik enerjisi ithalat veya ihracat anlaşmaları imzalayabilme yetkisi verirken değişiklikten sonra elektrik enerjisi mübadele, ithalat ve ihracat anlaşmaları kapsamında enerji alış ve satış anlaşmaları imzalayabilme yetkisi vermesi olarak değiştirilmesi düzenlenmektedir.</w:t>
            </w:r>
            <w:proofErr w:type="gramEnd"/>
          </w:p>
          <w:p w:rsidR="00C47F53" w:rsidRPr="00CE2084" w:rsidRDefault="00C47F53" w:rsidP="00C47F53">
            <w:pPr>
              <w:rPr>
                <w:rFonts w:ascii="Times New Roman" w:hAnsi="Times New Roman" w:cs="Times New Roman"/>
                <w:sz w:val="24"/>
                <w:szCs w:val="24"/>
              </w:rPr>
            </w:pPr>
            <w:r w:rsidRPr="00C47F53">
              <w:rPr>
                <w:rFonts w:ascii="Times New Roman" w:hAnsi="Times New Roman" w:cs="Times New Roman"/>
                <w:sz w:val="24"/>
                <w:szCs w:val="24"/>
              </w:rPr>
              <w:t xml:space="preserve">                   </w:t>
            </w:r>
            <w:hyperlink r:id="rId23" w:history="1">
              <w:r w:rsidRPr="00745406">
                <w:rPr>
                  <w:rStyle w:val="Kpr"/>
                  <w:rFonts w:ascii="Times New Roman" w:hAnsi="Times New Roman" w:cs="Times New Roman"/>
                  <w:sz w:val="24"/>
                  <w:szCs w:val="24"/>
                </w:rPr>
                <w:t>http://www.resmigazete.gov.tr/eskiler/2017/06/20170609-7.htm</w:t>
              </w:r>
            </w:hyperlink>
            <w:r>
              <w:rPr>
                <w:rFonts w:ascii="Times New Roman" w:hAnsi="Times New Roman" w:cs="Times New Roman"/>
                <w:sz w:val="24"/>
                <w:szCs w:val="24"/>
              </w:rPr>
              <w:t xml:space="preserve"> </w:t>
            </w:r>
          </w:p>
        </w:tc>
      </w:tr>
    </w:tbl>
    <w:p w:rsidR="00A35350" w:rsidRDefault="00C47F53" w:rsidP="00C47F53">
      <w:pPr>
        <w:tabs>
          <w:tab w:val="left" w:pos="4995"/>
        </w:tabs>
        <w:jc w:val="right"/>
      </w:pPr>
      <w:proofErr w:type="gramStart"/>
      <w:r>
        <w:t>..</w:t>
      </w:r>
      <w:proofErr w:type="gramEnd"/>
      <w:r>
        <w:t>/…</w:t>
      </w: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tbl>
      <w:tblPr>
        <w:tblpPr w:leftFromText="141" w:rightFromText="141" w:bottomFromText="200" w:vertAnchor="text" w:horzAnchor="margin" w:tblpY="-35"/>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1C2730">
        <w:trPr>
          <w:trHeight w:val="932"/>
        </w:trPr>
        <w:tc>
          <w:tcPr>
            <w:tcW w:w="0" w:type="auto"/>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C47F53" w:rsidRPr="00CE2084" w:rsidRDefault="00C47F53" w:rsidP="00E27072">
            <w:pPr>
              <w:jc w:val="both"/>
              <w:rPr>
                <w:rFonts w:ascii="Times New Roman" w:hAnsi="Times New Roman" w:cs="Times New Roman"/>
                <w:sz w:val="24"/>
                <w:szCs w:val="24"/>
              </w:rPr>
            </w:pPr>
            <w:r w:rsidRPr="00C47F53">
              <w:rPr>
                <w:rFonts w:ascii="Times New Roman" w:hAnsi="Times New Roman" w:cs="Times New Roman"/>
                <w:sz w:val="24"/>
                <w:szCs w:val="24"/>
              </w:rPr>
              <w:t>Gelir Vergisi Genel Tebliği (Seri No: 268)’</w:t>
            </w:r>
            <w:proofErr w:type="spellStart"/>
            <w:r w:rsidRPr="00C47F53">
              <w:rPr>
                <w:rFonts w:ascii="Times New Roman" w:hAnsi="Times New Roman" w:cs="Times New Roman"/>
                <w:sz w:val="24"/>
                <w:szCs w:val="24"/>
              </w:rPr>
              <w:t>nde</w:t>
            </w:r>
            <w:proofErr w:type="spellEnd"/>
            <w:r w:rsidRPr="00C47F53">
              <w:rPr>
                <w:rFonts w:ascii="Times New Roman" w:hAnsi="Times New Roman" w:cs="Times New Roman"/>
                <w:sz w:val="24"/>
                <w:szCs w:val="24"/>
              </w:rPr>
              <w:t xml:space="preserve"> Değişiklik Yapılmasına Dair Tebliğ (Seri No: 298)</w:t>
            </w:r>
          </w:p>
        </w:tc>
      </w:tr>
      <w:tr w:rsidR="00C47F53" w:rsidRPr="00CE2084" w:rsidTr="001C2730">
        <w:trPr>
          <w:trHeight w:val="133"/>
        </w:trPr>
        <w:tc>
          <w:tcPr>
            <w:tcW w:w="0" w:type="auto"/>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Pr="00CE2084" w:rsidRDefault="00C47F53" w:rsidP="00E27072">
            <w:pPr>
              <w:rPr>
                <w:rFonts w:ascii="Times New Roman" w:hAnsi="Times New Roman" w:cs="Times New Roman"/>
                <w:sz w:val="24"/>
                <w:szCs w:val="24"/>
              </w:rPr>
            </w:pPr>
            <w:r w:rsidRPr="003A48D8">
              <w:rPr>
                <w:rFonts w:ascii="Times New Roman" w:hAnsi="Times New Roman" w:cs="Times New Roman"/>
                <w:sz w:val="24"/>
                <w:szCs w:val="24"/>
              </w:rPr>
              <w:t>9 Haziran 2017 Tarihli ve 30091 Sayılı Resmî Gazete</w:t>
            </w:r>
          </w:p>
        </w:tc>
      </w:tr>
      <w:tr w:rsidR="00C47F53" w:rsidRPr="00CE2084" w:rsidTr="001C2730">
        <w:trPr>
          <w:trHeight w:val="236"/>
        </w:trPr>
        <w:tc>
          <w:tcPr>
            <w:tcW w:w="0" w:type="auto"/>
            <w:tcBorders>
              <w:top w:val="nil"/>
              <w:left w:val="threeDEmboss" w:sz="24" w:space="0" w:color="auto"/>
              <w:bottom w:val="double" w:sz="4" w:space="0" w:color="auto"/>
              <w:right w:val="threeDEmboss" w:sz="24" w:space="0" w:color="auto"/>
            </w:tcBorders>
            <w:shd w:val="clear" w:color="auto" w:fill="FFFFFF" w:themeFill="background1"/>
          </w:tcPr>
          <w:p w:rsidR="00C47F53" w:rsidRDefault="00915341" w:rsidP="00E27072">
            <w:pPr>
              <w:rPr>
                <w:rFonts w:ascii="Times New Roman" w:hAnsi="Times New Roman" w:cs="Times New Roman"/>
                <w:sz w:val="24"/>
                <w:szCs w:val="24"/>
              </w:rPr>
            </w:pPr>
            <w:hyperlink r:id="rId24"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C47F53" w:rsidRPr="00CE2084" w:rsidRDefault="00C47F53" w:rsidP="00E27072">
            <w:pPr>
              <w:rPr>
                <w:rFonts w:ascii="Times New Roman" w:hAnsi="Times New Roman" w:cs="Times New Roman"/>
                <w:sz w:val="24"/>
                <w:szCs w:val="24"/>
              </w:rPr>
            </w:pPr>
          </w:p>
        </w:tc>
      </w:tr>
      <w:tr w:rsidR="00C47F53" w:rsidRPr="00CE2084" w:rsidTr="001C2730">
        <w:trPr>
          <w:trHeight w:val="2541"/>
        </w:trPr>
        <w:tc>
          <w:tcPr>
            <w:tcW w:w="0" w:type="auto"/>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Pr="00C47F53" w:rsidRDefault="00C47F53" w:rsidP="001C2730">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47F53">
              <w:rPr>
                <w:rFonts w:ascii="Times New Roman" w:hAnsi="Times New Roman" w:cs="Times New Roman"/>
                <w:sz w:val="24"/>
                <w:szCs w:val="24"/>
              </w:rPr>
              <w:t xml:space="preserve">Bu tebliğ ile Gelir Vergisi Genel Tebliği (Seri No: 268)’in  “1. Tevsik Zorunluluğunun Kapsamı” başlıklı bölümünde yer alan “Konutlarda, her bir konut için aylık 500 YTL ve üzerinde kira geliri elde edenlerin,” ibaresi değişiklikten sonra YTL değeri TL’ye çevrilerek  “haftalık, günlük veya benzeri şekilde kısa süreli konut kiralamalarında ise tutara bakılmaksızın kira geliri elde edenlerin” ibaresinin eklenmesi düzenlenmektedir. </w:t>
            </w:r>
            <w:proofErr w:type="gramEnd"/>
          </w:p>
          <w:p w:rsidR="00C47F53" w:rsidRPr="00CE2084" w:rsidRDefault="00C47F53" w:rsidP="00C47F53">
            <w:pPr>
              <w:rPr>
                <w:rFonts w:ascii="Times New Roman" w:hAnsi="Times New Roman" w:cs="Times New Roman"/>
                <w:sz w:val="24"/>
                <w:szCs w:val="24"/>
              </w:rPr>
            </w:pPr>
            <w:r w:rsidRPr="00C47F53">
              <w:rPr>
                <w:rFonts w:ascii="Times New Roman" w:hAnsi="Times New Roman" w:cs="Times New Roman"/>
                <w:sz w:val="24"/>
                <w:szCs w:val="24"/>
              </w:rPr>
              <w:t xml:space="preserve">                 </w:t>
            </w:r>
            <w:hyperlink r:id="rId25" w:history="1">
              <w:r w:rsidRPr="00745406">
                <w:rPr>
                  <w:rStyle w:val="Kpr"/>
                  <w:rFonts w:ascii="Times New Roman" w:hAnsi="Times New Roman" w:cs="Times New Roman"/>
                  <w:sz w:val="24"/>
                  <w:szCs w:val="24"/>
                </w:rPr>
                <w:t>http://www.resmigazete.gov.tr/eskiler/2017/06/20170609-11.htm</w:t>
              </w:r>
            </w:hyperlink>
            <w:r>
              <w:rPr>
                <w:rFonts w:ascii="Times New Roman" w:hAnsi="Times New Roman" w:cs="Times New Roman"/>
                <w:sz w:val="24"/>
                <w:szCs w:val="24"/>
              </w:rPr>
              <w:t xml:space="preserve"> </w:t>
            </w:r>
          </w:p>
        </w:tc>
      </w:tr>
    </w:tbl>
    <w:p w:rsidR="00C47F53" w:rsidRDefault="00C47F53" w:rsidP="00C47F53">
      <w:pPr>
        <w:tabs>
          <w:tab w:val="left" w:pos="4995"/>
        </w:tabs>
        <w:jc w:val="right"/>
      </w:pPr>
    </w:p>
    <w:p w:rsidR="00C47F53" w:rsidRDefault="00C47F53" w:rsidP="00C47F53">
      <w:pPr>
        <w:tabs>
          <w:tab w:val="left" w:pos="4995"/>
        </w:tabs>
        <w:jc w:val="right"/>
      </w:pPr>
    </w:p>
    <w:p w:rsidR="00A35350" w:rsidRDefault="00C47F53" w:rsidP="00C47F53">
      <w:pPr>
        <w:tabs>
          <w:tab w:val="left" w:pos="4995"/>
        </w:tabs>
        <w:jc w:val="right"/>
      </w:pPr>
      <w:proofErr w:type="gramStart"/>
      <w:r>
        <w:t>..</w:t>
      </w:r>
      <w:proofErr w:type="gramEnd"/>
      <w:r>
        <w:t>/…</w:t>
      </w: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p w:rsidR="00C47F53" w:rsidRDefault="00C47F53" w:rsidP="00C47F53">
      <w:pPr>
        <w:tabs>
          <w:tab w:val="left" w:pos="4995"/>
        </w:tabs>
        <w:jc w:val="right"/>
      </w:pPr>
    </w:p>
    <w:tbl>
      <w:tblPr>
        <w:tblpPr w:leftFromText="141" w:rightFromText="141" w:bottomFromText="200" w:vertAnchor="text" w:horzAnchor="margin" w:tblpY="-35"/>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8952"/>
      </w:tblGrid>
      <w:tr w:rsidR="00C47F53" w:rsidRPr="00CE2084" w:rsidTr="001C2730">
        <w:trPr>
          <w:trHeight w:val="932"/>
        </w:trPr>
        <w:tc>
          <w:tcPr>
            <w:tcW w:w="0" w:type="auto"/>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C47F53" w:rsidRPr="00CE2084" w:rsidRDefault="00C47F53" w:rsidP="00E27072">
            <w:pPr>
              <w:jc w:val="both"/>
              <w:rPr>
                <w:rFonts w:ascii="Times New Roman" w:hAnsi="Times New Roman" w:cs="Times New Roman"/>
                <w:sz w:val="24"/>
                <w:szCs w:val="24"/>
              </w:rPr>
            </w:pPr>
            <w:r w:rsidRPr="00C47F53">
              <w:rPr>
                <w:rFonts w:ascii="Times New Roman" w:hAnsi="Times New Roman" w:cs="Times New Roman"/>
                <w:sz w:val="24"/>
                <w:szCs w:val="24"/>
              </w:rPr>
              <w:t>Vergi Usul Kanunu Genel Tebliği (Sıra No: 459)’</w:t>
            </w:r>
            <w:proofErr w:type="spellStart"/>
            <w:r w:rsidRPr="00C47F53">
              <w:rPr>
                <w:rFonts w:ascii="Times New Roman" w:hAnsi="Times New Roman" w:cs="Times New Roman"/>
                <w:sz w:val="24"/>
                <w:szCs w:val="24"/>
              </w:rPr>
              <w:t>nde</w:t>
            </w:r>
            <w:proofErr w:type="spellEnd"/>
            <w:r w:rsidRPr="00C47F53">
              <w:rPr>
                <w:rFonts w:ascii="Times New Roman" w:hAnsi="Times New Roman" w:cs="Times New Roman"/>
                <w:sz w:val="24"/>
                <w:szCs w:val="24"/>
              </w:rPr>
              <w:t xml:space="preserve"> Değişiklik Yapılmasına Dair Tebliğ (Sıra No: 480)</w:t>
            </w:r>
          </w:p>
        </w:tc>
      </w:tr>
      <w:tr w:rsidR="00C47F53" w:rsidRPr="00CE2084" w:rsidTr="001C2730">
        <w:trPr>
          <w:trHeight w:val="133"/>
        </w:trPr>
        <w:tc>
          <w:tcPr>
            <w:tcW w:w="0" w:type="auto"/>
            <w:tcBorders>
              <w:top w:val="double" w:sz="4" w:space="0" w:color="auto"/>
              <w:left w:val="threeDEmboss" w:sz="24" w:space="0" w:color="auto"/>
              <w:bottom w:val="nil"/>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C47F53" w:rsidRPr="00CE2084" w:rsidRDefault="00C47F53" w:rsidP="00E27072">
            <w:pPr>
              <w:rPr>
                <w:rFonts w:ascii="Times New Roman" w:hAnsi="Times New Roman" w:cs="Times New Roman"/>
                <w:sz w:val="24"/>
                <w:szCs w:val="24"/>
              </w:rPr>
            </w:pPr>
            <w:r w:rsidRPr="003A48D8">
              <w:rPr>
                <w:rFonts w:ascii="Times New Roman" w:hAnsi="Times New Roman" w:cs="Times New Roman"/>
                <w:sz w:val="24"/>
                <w:szCs w:val="24"/>
              </w:rPr>
              <w:t>9 Haziran 2017 Tarihli ve 30091 Sayılı Resmî Gazete</w:t>
            </w:r>
          </w:p>
        </w:tc>
      </w:tr>
      <w:tr w:rsidR="00C47F53" w:rsidRPr="00CE2084" w:rsidTr="001C2730">
        <w:trPr>
          <w:trHeight w:val="236"/>
        </w:trPr>
        <w:tc>
          <w:tcPr>
            <w:tcW w:w="0" w:type="auto"/>
            <w:tcBorders>
              <w:top w:val="nil"/>
              <w:left w:val="threeDEmboss" w:sz="24" w:space="0" w:color="auto"/>
              <w:bottom w:val="double" w:sz="4" w:space="0" w:color="auto"/>
              <w:right w:val="threeDEmboss" w:sz="24" w:space="0" w:color="auto"/>
            </w:tcBorders>
            <w:shd w:val="clear" w:color="auto" w:fill="FFFFFF" w:themeFill="background1"/>
          </w:tcPr>
          <w:p w:rsidR="00C47F53" w:rsidRDefault="00915341" w:rsidP="00E27072">
            <w:pPr>
              <w:rPr>
                <w:rFonts w:ascii="Times New Roman" w:hAnsi="Times New Roman" w:cs="Times New Roman"/>
                <w:sz w:val="24"/>
                <w:szCs w:val="24"/>
              </w:rPr>
            </w:pPr>
            <w:hyperlink r:id="rId26" w:history="1">
              <w:r w:rsidR="00C47F53" w:rsidRPr="00186311">
                <w:rPr>
                  <w:rStyle w:val="Kpr"/>
                  <w:rFonts w:ascii="Times New Roman" w:hAnsi="Times New Roman" w:cs="Times New Roman"/>
                  <w:sz w:val="24"/>
                  <w:szCs w:val="24"/>
                </w:rPr>
                <w:t>http://www.resmigazete.gov.tr/main.aspx?home=http://www.resmigazete.gov.tr/eskiler/2017/06/20170609.htm&amp;main=http://www.resmigazete.gov.tr/eskiler/2017/06/20170609.htm</w:t>
              </w:r>
            </w:hyperlink>
          </w:p>
          <w:p w:rsidR="00C47F53" w:rsidRPr="00CE2084" w:rsidRDefault="00C47F53" w:rsidP="00E27072">
            <w:pPr>
              <w:rPr>
                <w:rFonts w:ascii="Times New Roman" w:hAnsi="Times New Roman" w:cs="Times New Roman"/>
                <w:sz w:val="24"/>
                <w:szCs w:val="24"/>
              </w:rPr>
            </w:pPr>
          </w:p>
        </w:tc>
      </w:tr>
      <w:tr w:rsidR="00C47F53" w:rsidRPr="00CE2084" w:rsidTr="001C2730">
        <w:trPr>
          <w:trHeight w:val="2541"/>
        </w:trPr>
        <w:tc>
          <w:tcPr>
            <w:tcW w:w="0" w:type="auto"/>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C47F53" w:rsidRPr="00CE2084" w:rsidRDefault="00C47F53" w:rsidP="00E2707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C47F53" w:rsidRPr="00C47F53" w:rsidRDefault="00C47F53" w:rsidP="00C47F53">
            <w:pPr>
              <w:jc w:val="both"/>
              <w:rPr>
                <w:rFonts w:ascii="Times New Roman" w:hAnsi="Times New Roman" w:cs="Times New Roman"/>
                <w:sz w:val="24"/>
                <w:szCs w:val="24"/>
              </w:rPr>
            </w:pPr>
            <w:r w:rsidRPr="00C47F53">
              <w:rPr>
                <w:rFonts w:ascii="Times New Roman" w:hAnsi="Times New Roman" w:cs="Times New Roman"/>
                <w:sz w:val="24"/>
                <w:szCs w:val="24"/>
              </w:rPr>
              <w:t xml:space="preserve">Bu tebliğ </w:t>
            </w:r>
            <w:proofErr w:type="gramStart"/>
            <w:r w:rsidRPr="00C47F53">
              <w:rPr>
                <w:rFonts w:ascii="Times New Roman" w:hAnsi="Times New Roman" w:cs="Times New Roman"/>
                <w:sz w:val="24"/>
                <w:szCs w:val="24"/>
              </w:rPr>
              <w:t>ile,</w:t>
            </w:r>
            <w:proofErr w:type="gramEnd"/>
            <w:r w:rsidRPr="00C47F53">
              <w:rPr>
                <w:rFonts w:ascii="Times New Roman" w:hAnsi="Times New Roman" w:cs="Times New Roman"/>
                <w:sz w:val="24"/>
                <w:szCs w:val="24"/>
              </w:rPr>
              <w:t xml:space="preserve"> tevsik zorunluluğu kapsamında olanlardan araç kiralama faaliyeti ile uğraşanların vermiş oldukları motorlu kara taşıtı ve motorlu kara aracı kiralama hizmetlerine ilişkin tahsilat ve ödemelerin tebliğde yer alan parasal sınır dikkate alınmaksızın aracı finansal kurumlar tarafından düzenlenen belgeler ile tevsik edilmesi zorunlu olacağı düzenlenmektedir. </w:t>
            </w:r>
          </w:p>
          <w:p w:rsidR="00C47F53" w:rsidRPr="00C47F53" w:rsidRDefault="00C47F53" w:rsidP="00C47F53">
            <w:pPr>
              <w:jc w:val="both"/>
              <w:rPr>
                <w:rFonts w:ascii="Times New Roman" w:hAnsi="Times New Roman" w:cs="Times New Roman"/>
                <w:sz w:val="24"/>
                <w:szCs w:val="24"/>
              </w:rPr>
            </w:pPr>
            <w:r w:rsidRPr="00C47F53">
              <w:rPr>
                <w:rFonts w:ascii="Times New Roman" w:hAnsi="Times New Roman" w:cs="Times New Roman"/>
                <w:sz w:val="24"/>
                <w:szCs w:val="24"/>
              </w:rPr>
              <w:t xml:space="preserve">Vergi Usul Kanunu Genel Tebliği (Sıra No: 459) 4.2. inci maddesinde yer alan tevsik zorunluluğu kapsamında olanların, kendi aralarında ve tevsik zorunluluğu kapsamında olmayanlarla yapacakları, tebliğde yer alan parasal </w:t>
            </w:r>
            <w:proofErr w:type="gramStart"/>
            <w:r w:rsidRPr="00C47F53">
              <w:rPr>
                <w:rFonts w:ascii="Times New Roman" w:hAnsi="Times New Roman" w:cs="Times New Roman"/>
                <w:sz w:val="24"/>
                <w:szCs w:val="24"/>
              </w:rPr>
              <w:t>sınır  aşan</w:t>
            </w:r>
            <w:proofErr w:type="gramEnd"/>
            <w:r w:rsidRPr="00C47F53">
              <w:rPr>
                <w:rFonts w:ascii="Times New Roman" w:hAnsi="Times New Roman" w:cs="Times New Roman"/>
                <w:sz w:val="24"/>
                <w:szCs w:val="24"/>
              </w:rPr>
              <w:t xml:space="preserve"> tutardaki her türlü tahsilat ve ödemelerini gerçek usulde vergiye tabi olmayan çiftçilere ait ürünlerin 5174 sayılı TOBB kanunun 46 </w:t>
            </w:r>
            <w:proofErr w:type="spellStart"/>
            <w:r w:rsidRPr="00C47F53">
              <w:rPr>
                <w:rFonts w:ascii="Times New Roman" w:hAnsi="Times New Roman" w:cs="Times New Roman"/>
                <w:sz w:val="24"/>
                <w:szCs w:val="24"/>
              </w:rPr>
              <w:t>ıncı</w:t>
            </w:r>
            <w:proofErr w:type="spellEnd"/>
            <w:r w:rsidRPr="00C47F53">
              <w:rPr>
                <w:rFonts w:ascii="Times New Roman" w:hAnsi="Times New Roman" w:cs="Times New Roman"/>
                <w:sz w:val="24"/>
                <w:szCs w:val="24"/>
              </w:rPr>
              <w:t xml:space="preserve"> maddesinde yer alan sürelerde, bölgelerinde faaliyet gösteren borsalara tescil ettirmeleri durumunda aracı finansal kurumlar kanalıyla yapmaları ve bu tahsilat ve ödemeleri söz konusu kurumlarca düzenlenen belgeler ile tevsik etmelerini kapsamında olmayacağı düzenlenmektedir. </w:t>
            </w:r>
          </w:p>
          <w:p w:rsidR="00C47F53" w:rsidRPr="00C47F53" w:rsidRDefault="00C47F53" w:rsidP="00C47F53">
            <w:pPr>
              <w:rPr>
                <w:rFonts w:ascii="Times New Roman" w:hAnsi="Times New Roman" w:cs="Times New Roman"/>
                <w:sz w:val="24"/>
                <w:szCs w:val="24"/>
              </w:rPr>
            </w:pPr>
          </w:p>
          <w:p w:rsidR="00C47F53" w:rsidRPr="00CE2084" w:rsidRDefault="00915341" w:rsidP="00C47F53">
            <w:pPr>
              <w:jc w:val="center"/>
              <w:rPr>
                <w:rFonts w:ascii="Times New Roman" w:hAnsi="Times New Roman" w:cs="Times New Roman"/>
                <w:sz w:val="24"/>
                <w:szCs w:val="24"/>
              </w:rPr>
            </w:pPr>
            <w:hyperlink r:id="rId27" w:history="1">
              <w:r w:rsidR="00C47F53" w:rsidRPr="00745406">
                <w:rPr>
                  <w:rStyle w:val="Kpr"/>
                  <w:rFonts w:ascii="Times New Roman" w:hAnsi="Times New Roman" w:cs="Times New Roman"/>
                  <w:sz w:val="24"/>
                  <w:szCs w:val="24"/>
                </w:rPr>
                <w:t>http://www.resmigazete.gov.tr/eskiler/2017/06 /20170609-12.htm</w:t>
              </w:r>
            </w:hyperlink>
            <w:r w:rsidR="00C47F53">
              <w:rPr>
                <w:rFonts w:ascii="Times New Roman" w:hAnsi="Times New Roman" w:cs="Times New Roman"/>
                <w:sz w:val="24"/>
                <w:szCs w:val="24"/>
              </w:rPr>
              <w:t xml:space="preserve"> </w:t>
            </w:r>
          </w:p>
          <w:p w:rsidR="00C47F53" w:rsidRPr="00CE2084" w:rsidRDefault="00C47F53" w:rsidP="00E27072">
            <w:pPr>
              <w:rPr>
                <w:rFonts w:ascii="Times New Roman" w:hAnsi="Times New Roman" w:cs="Times New Roman"/>
                <w:sz w:val="24"/>
                <w:szCs w:val="24"/>
              </w:rPr>
            </w:pPr>
          </w:p>
        </w:tc>
      </w:tr>
    </w:tbl>
    <w:p w:rsidR="00C47F53" w:rsidRDefault="00C47F53" w:rsidP="00C47F53">
      <w:pPr>
        <w:tabs>
          <w:tab w:val="left" w:pos="4995"/>
        </w:tabs>
        <w:jc w:val="right"/>
      </w:pPr>
    </w:p>
    <w:p w:rsidR="00C47F53" w:rsidRDefault="00C47F53" w:rsidP="00C47F53">
      <w:pPr>
        <w:tabs>
          <w:tab w:val="left" w:pos="4995"/>
        </w:tabs>
        <w:jc w:val="both"/>
      </w:pPr>
    </w:p>
    <w:p w:rsidR="00A35350" w:rsidRPr="00A35350" w:rsidRDefault="00A35350" w:rsidP="00A35350">
      <w:pPr>
        <w:tabs>
          <w:tab w:val="left" w:pos="4995"/>
        </w:tabs>
      </w:pPr>
    </w:p>
    <w:sectPr w:rsidR="00A35350" w:rsidRPr="00A353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341" w:rsidRDefault="00915341" w:rsidP="00A35350">
      <w:pPr>
        <w:spacing w:after="0" w:line="240" w:lineRule="auto"/>
      </w:pPr>
      <w:r>
        <w:separator/>
      </w:r>
    </w:p>
  </w:endnote>
  <w:endnote w:type="continuationSeparator" w:id="0">
    <w:p w:rsidR="00915341" w:rsidRDefault="00915341"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341" w:rsidRDefault="00915341" w:rsidP="00A35350">
      <w:pPr>
        <w:spacing w:after="0" w:line="240" w:lineRule="auto"/>
      </w:pPr>
      <w:r>
        <w:separator/>
      </w:r>
    </w:p>
  </w:footnote>
  <w:footnote w:type="continuationSeparator" w:id="0">
    <w:p w:rsidR="00915341" w:rsidRDefault="00915341"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6D7B2289" wp14:editId="27E8C234">
          <wp:extent cx="720090" cy="6959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0"/>
    <w:rsid w:val="001C2730"/>
    <w:rsid w:val="00915341"/>
    <w:rsid w:val="00917067"/>
    <w:rsid w:val="00A35350"/>
    <w:rsid w:val="00C47F53"/>
    <w:rsid w:val="00C616AE"/>
    <w:rsid w:val="00E8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38783-0E64-484C-A22F-AA8430A9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7/06/20170609-1.htm" TargetMode="External"/><Relationship Id="rId13" Type="http://schemas.openxmlformats.org/officeDocument/2006/relationships/hyperlink" Target="http://www.resmigazete.gov.tr/eskiler/2017/06/20170609-4.htm" TargetMode="External"/><Relationship Id="rId18" Type="http://schemas.openxmlformats.org/officeDocument/2006/relationships/header" Target="header3.xml"/><Relationship Id="rId26" Type="http://schemas.openxmlformats.org/officeDocument/2006/relationships/hyperlink" Target="http://www.resmigazete.gov.tr/main.aspx?home=http://www.resmigazete.gov.tr/eskiler/2017/06/20170609.htm&amp;main=http://www.resmigazete.gov.tr/eskiler/2017/06/20170609.htm" TargetMode="External"/><Relationship Id="rId3" Type="http://schemas.openxmlformats.org/officeDocument/2006/relationships/settings" Target="settings.xml"/><Relationship Id="rId21" Type="http://schemas.openxmlformats.org/officeDocument/2006/relationships/hyperlink" Target="http://www.resmigazete.gov.tr/eskiler/2017/06/20170609-6.htm" TargetMode="External"/><Relationship Id="rId7" Type="http://schemas.openxmlformats.org/officeDocument/2006/relationships/hyperlink" Target="http://www.resmigazete.gov.tr/main.aspx?home=http://www.resmigazete.gov.tr/eskiler/2017/06/20170609.htm&amp;main=http://www.resmigazete.gov.tr/eskiler/2017/06/20170609.htm" TargetMode="External"/><Relationship Id="rId12" Type="http://schemas.openxmlformats.org/officeDocument/2006/relationships/hyperlink" Target="http://www.resmigazete.gov.tr/main.aspx?home=http://www.resmigazete.gov.tr/eskiler/2017/06/20170609.htm&amp;main=http://www.resmigazete.gov.tr/eskiler/2017/06/20170609.htm" TargetMode="External"/><Relationship Id="rId17" Type="http://schemas.openxmlformats.org/officeDocument/2006/relationships/footer" Target="footer2.xml"/><Relationship Id="rId25" Type="http://schemas.openxmlformats.org/officeDocument/2006/relationships/hyperlink" Target="http://www.resmigazete.gov.tr/eskiler/2017/06/20170609-11.htm"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resmigazete.gov.tr/main.aspx?home=http://www.resmigazete.gov.tr/eskiler/2017/06/20170609.htm&amp;main=http://www.resmigazete.gov.tr/eskiler/2017/06/20170609.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smigazete.gov.tr/eskiler/2017/06/20170609-3.htm" TargetMode="External"/><Relationship Id="rId24" Type="http://schemas.openxmlformats.org/officeDocument/2006/relationships/hyperlink" Target="http://www.resmigazete.gov.tr/main.aspx?home=http://www.resmigazete.gov.tr/eskiler/2017/06/20170609.htm&amp;main=http://www.resmigazete.gov.tr/eskiler/2017/06/20170609.htm"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resmigazete.gov.tr/eskiler/2017/06/20170609-7.htm" TargetMode="External"/><Relationship Id="rId28" Type="http://schemas.openxmlformats.org/officeDocument/2006/relationships/fontTable" Target="fontTable.xml"/><Relationship Id="rId10" Type="http://schemas.openxmlformats.org/officeDocument/2006/relationships/hyperlink" Target="http://www.resmigazete.gov.tr/main.aspx?home=http://www.resmigazete.gov.tr/eskiler/2017/06/20170609.htm&amp;main=http://www.resmigazete.gov.tr/eskiler/2017/06/20170609.ht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resmigazete.gov.tr/eskiler/2017/06/20170609-2.htm" TargetMode="External"/><Relationship Id="rId14" Type="http://schemas.openxmlformats.org/officeDocument/2006/relationships/header" Target="header1.xml"/><Relationship Id="rId22" Type="http://schemas.openxmlformats.org/officeDocument/2006/relationships/hyperlink" Target="http://www.resmigazete.gov.tr/main.aspx?home=http://www.resmigazete.gov.tr/eskiler/2017/06/20170609.htm&amp;main=http://www.resmigazete.gov.tr/eskiler/2017/06/20170609.htm" TargetMode="External"/><Relationship Id="rId27" Type="http://schemas.openxmlformats.org/officeDocument/2006/relationships/hyperlink" Target="http://www.resmigazete.gov.tr/eskiler/2017/06%20/20170609-12.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B4D45-E90E-46D1-AA28-FF57A61F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1471</Words>
  <Characters>8386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Hp</cp:lastModifiedBy>
  <cp:revision>2</cp:revision>
  <dcterms:created xsi:type="dcterms:W3CDTF">2017-06-12T07:26:00Z</dcterms:created>
  <dcterms:modified xsi:type="dcterms:W3CDTF">2017-06-12T07:26:00Z</dcterms:modified>
</cp:coreProperties>
</file>